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BC0" w:rsidRPr="004F76E1" w:rsidRDefault="000517E5" w:rsidP="004F76E1">
      <w:pPr>
        <w:spacing w:before="40" w:after="4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726BC0" w:rsidRDefault="000517E5" w:rsidP="004F76E1">
      <w:pPr>
        <w:spacing w:before="40" w:after="4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COMPARATIVE TESTING OF PHYSICOCHEMICAL PROPERTIES OF REFORMULATED OPANA ER AND OXYCONTIN</w:t>
      </w:r>
    </w:p>
    <w:p w:rsidR="004F76E1" w:rsidRPr="004F76E1" w:rsidRDefault="004F76E1" w:rsidP="004F76E1">
      <w:pPr>
        <w:spacing w:before="40" w:after="40" w:line="360" w:lineRule="auto"/>
        <w:jc w:val="center"/>
        <w:rPr>
          <w:rFonts w:ascii="Times New Roman" w:hAnsi="Times New Roman" w:cs="Times New Roman"/>
          <w:b/>
        </w:rPr>
      </w:pPr>
    </w:p>
    <w:p w:rsidR="00726BC0" w:rsidRDefault="000517E5" w:rsidP="000517E5">
      <w:pPr>
        <w:spacing w:before="40" w:after="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Presenting Author: </w:t>
      </w:r>
      <w:r w:rsidR="00726BC0" w:rsidRPr="004F76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726BC0" w:rsidRPr="004F76E1">
        <w:rPr>
          <w:rFonts w:ascii="Times New Roman" w:hAnsi="Times New Roman" w:cs="Times New Roman"/>
        </w:rPr>
        <w:t xml:space="preserve">Frank Diana, </w:t>
      </w:r>
      <w:r>
        <w:rPr>
          <w:rFonts w:ascii="Times New Roman" w:hAnsi="Times New Roman" w:cs="Times New Roman"/>
        </w:rPr>
        <w:t xml:space="preserve">PhD, </w:t>
      </w:r>
      <w:r w:rsidR="00726BC0" w:rsidRPr="004F76E1">
        <w:rPr>
          <w:rFonts w:ascii="Times New Roman" w:hAnsi="Times New Roman" w:cs="Times New Roman"/>
        </w:rPr>
        <w:t>Endo Pharmaceuticals Inc.</w:t>
      </w:r>
    </w:p>
    <w:p w:rsidR="000517E5" w:rsidRDefault="000517E5" w:rsidP="000517E5">
      <w:pPr>
        <w:spacing w:before="40" w:after="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Co-Author:  Cynthia Ciliberto, PhD, Endo Pharmaceuticals Inc.</w:t>
      </w:r>
    </w:p>
    <w:p w:rsidR="004F76E1" w:rsidRPr="004F76E1" w:rsidRDefault="004F76E1" w:rsidP="004F76E1">
      <w:pPr>
        <w:spacing w:before="40" w:after="40" w:line="360" w:lineRule="auto"/>
        <w:jc w:val="center"/>
        <w:rPr>
          <w:rFonts w:ascii="Times New Roman" w:hAnsi="Times New Roman" w:cs="Times New Roman"/>
        </w:rPr>
      </w:pPr>
    </w:p>
    <w:p w:rsidR="005B7527" w:rsidRPr="004F76E1" w:rsidRDefault="000517E5" w:rsidP="00074D96">
      <w:pPr>
        <w:spacing w:beforeLines="40" w:afterLines="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Background/Introduction</w:t>
      </w:r>
      <w:r w:rsidR="00726BC0" w:rsidRPr="004F76E1">
        <w:rPr>
          <w:rFonts w:ascii="Times New Roman" w:hAnsi="Times New Roman" w:cs="Times New Roman"/>
          <w:u w:val="single"/>
        </w:rPr>
        <w:t>:</w:t>
      </w:r>
      <w:r w:rsidR="00726BC0" w:rsidRPr="004F76E1">
        <w:rPr>
          <w:rFonts w:ascii="Times New Roman" w:hAnsi="Times New Roman" w:cs="Times New Roman"/>
        </w:rPr>
        <w:t xml:space="preserve">  </w:t>
      </w:r>
      <w:r w:rsidR="00E35C05" w:rsidRPr="004F76E1">
        <w:rPr>
          <w:rFonts w:ascii="Times New Roman" w:hAnsi="Times New Roman" w:cs="Times New Roman"/>
        </w:rPr>
        <w:t xml:space="preserve"> O</w:t>
      </w:r>
      <w:r w:rsidR="003D1EFA">
        <w:rPr>
          <w:rFonts w:ascii="Times New Roman" w:hAnsi="Times New Roman" w:cs="Times New Roman"/>
        </w:rPr>
        <w:t>pana</w:t>
      </w:r>
      <w:r w:rsidR="00935992" w:rsidRPr="00935992">
        <w:rPr>
          <w:rFonts w:ascii="Times New Roman" w:hAnsi="Times New Roman" w:cs="Times New Roman"/>
          <w:vertAlign w:val="superscript"/>
        </w:rPr>
        <w:t>®</w:t>
      </w:r>
      <w:r w:rsidR="00E35C05" w:rsidRPr="004F76E1">
        <w:rPr>
          <w:rFonts w:ascii="Times New Roman" w:hAnsi="Times New Roman" w:cs="Times New Roman"/>
        </w:rPr>
        <w:t xml:space="preserve"> ER</w:t>
      </w:r>
      <w:r w:rsidR="00A34E18" w:rsidRPr="004F76E1">
        <w:rPr>
          <w:rFonts w:ascii="Times New Roman" w:hAnsi="Times New Roman" w:cs="Times New Roman"/>
        </w:rPr>
        <w:t xml:space="preserve"> (Oxymorphone HCl ER Tablets</w:t>
      </w:r>
      <w:r w:rsidR="00C83DC5" w:rsidRPr="004F76E1">
        <w:rPr>
          <w:rFonts w:ascii="Times New Roman" w:hAnsi="Times New Roman" w:cs="Times New Roman"/>
        </w:rPr>
        <w:t>)</w:t>
      </w:r>
      <w:r w:rsidR="00C83DC5">
        <w:rPr>
          <w:rFonts w:ascii="Times New Roman" w:hAnsi="Times New Roman" w:cs="Times New Roman"/>
        </w:rPr>
        <w:t xml:space="preserve"> </w:t>
      </w:r>
      <w:r w:rsidR="00C83DC5" w:rsidRPr="004F76E1">
        <w:rPr>
          <w:rFonts w:ascii="Times New Roman" w:hAnsi="Times New Roman" w:cs="Times New Roman"/>
        </w:rPr>
        <w:t>is</w:t>
      </w:r>
      <w:r w:rsidR="00005EA2" w:rsidRPr="004F76E1">
        <w:rPr>
          <w:rFonts w:ascii="Times New Roman" w:hAnsi="Times New Roman" w:cs="Times New Roman"/>
        </w:rPr>
        <w:t xml:space="preserve"> a formulation </w:t>
      </w:r>
      <w:r w:rsidR="00890D7D" w:rsidRPr="004F76E1">
        <w:rPr>
          <w:rFonts w:ascii="Times New Roman" w:hAnsi="Times New Roman" w:cs="Times New Roman"/>
        </w:rPr>
        <w:t>of oxymorphone</w:t>
      </w:r>
      <w:r w:rsidR="00E316D8" w:rsidRPr="004F76E1">
        <w:rPr>
          <w:rFonts w:ascii="Times New Roman" w:hAnsi="Times New Roman" w:cs="Times New Roman"/>
        </w:rPr>
        <w:t xml:space="preserve"> which is</w:t>
      </w:r>
      <w:r w:rsidR="00E35C05" w:rsidRPr="004F76E1">
        <w:rPr>
          <w:rFonts w:ascii="Times New Roman" w:hAnsi="Times New Roman" w:cs="Times New Roman"/>
        </w:rPr>
        <w:t xml:space="preserve"> designed to be crush resistant, and </w:t>
      </w:r>
      <w:r w:rsidR="00351CD6" w:rsidRPr="004F76E1">
        <w:rPr>
          <w:rFonts w:ascii="Times New Roman" w:hAnsi="Times New Roman" w:cs="Times New Roman"/>
        </w:rPr>
        <w:t xml:space="preserve">is intended to </w:t>
      </w:r>
      <w:r w:rsidR="00E35C05" w:rsidRPr="004F76E1">
        <w:rPr>
          <w:rFonts w:ascii="Times New Roman" w:hAnsi="Times New Roman" w:cs="Times New Roman"/>
        </w:rPr>
        <w:t>require a higher amount of effort</w:t>
      </w:r>
      <w:r w:rsidR="00005EA2" w:rsidRPr="004F76E1">
        <w:rPr>
          <w:rFonts w:ascii="Times New Roman" w:hAnsi="Times New Roman" w:cs="Times New Roman"/>
        </w:rPr>
        <w:t xml:space="preserve">, </w:t>
      </w:r>
      <w:r w:rsidR="00E35C05" w:rsidRPr="004F76E1">
        <w:rPr>
          <w:rFonts w:ascii="Times New Roman" w:hAnsi="Times New Roman" w:cs="Times New Roman"/>
        </w:rPr>
        <w:t>time</w:t>
      </w:r>
      <w:r w:rsidR="00726BC0" w:rsidRPr="004F76E1">
        <w:rPr>
          <w:rFonts w:ascii="Times New Roman" w:hAnsi="Times New Roman" w:cs="Times New Roman"/>
        </w:rPr>
        <w:t>, exp</w:t>
      </w:r>
      <w:r w:rsidR="009717B0" w:rsidRPr="004F76E1">
        <w:rPr>
          <w:rFonts w:ascii="Times New Roman" w:hAnsi="Times New Roman" w:cs="Times New Roman"/>
        </w:rPr>
        <w:t>erience</w:t>
      </w:r>
      <w:r w:rsidR="00E35C05" w:rsidRPr="004F76E1">
        <w:rPr>
          <w:rFonts w:ascii="Times New Roman" w:hAnsi="Times New Roman" w:cs="Times New Roman"/>
        </w:rPr>
        <w:t xml:space="preserve"> and tools to crush or manipulate, when compared to non-</w:t>
      </w:r>
      <w:r w:rsidR="004F76E1">
        <w:rPr>
          <w:rFonts w:ascii="Times New Roman" w:hAnsi="Times New Roman" w:cs="Times New Roman"/>
        </w:rPr>
        <w:t xml:space="preserve">crush resistant </w:t>
      </w:r>
      <w:r w:rsidR="00E35C05" w:rsidRPr="004F76E1">
        <w:rPr>
          <w:rFonts w:ascii="Times New Roman" w:hAnsi="Times New Roman" w:cs="Times New Roman"/>
        </w:rPr>
        <w:t xml:space="preserve">formulations.  </w:t>
      </w:r>
      <w:r w:rsidR="00C27298" w:rsidRPr="004F76E1">
        <w:rPr>
          <w:rFonts w:ascii="Times New Roman" w:hAnsi="Times New Roman" w:cs="Times New Roman"/>
        </w:rPr>
        <w:t>O</w:t>
      </w:r>
      <w:r w:rsidR="003D1EFA">
        <w:rPr>
          <w:rFonts w:ascii="Times New Roman" w:hAnsi="Times New Roman" w:cs="Times New Roman"/>
        </w:rPr>
        <w:t>PANA</w:t>
      </w:r>
      <w:r w:rsidR="00C27298" w:rsidRPr="004F76E1">
        <w:rPr>
          <w:rFonts w:ascii="Times New Roman" w:hAnsi="Times New Roman" w:cs="Times New Roman"/>
        </w:rPr>
        <w:t xml:space="preserve"> ER and </w:t>
      </w:r>
      <w:r w:rsidR="00E95608">
        <w:rPr>
          <w:rFonts w:ascii="Times New Roman" w:hAnsi="Times New Roman" w:cs="Times New Roman"/>
        </w:rPr>
        <w:t>OxyContin</w:t>
      </w:r>
      <w:r w:rsidR="00E95608" w:rsidRPr="00E95608">
        <w:rPr>
          <w:rFonts w:ascii="Times New Roman" w:hAnsi="Times New Roman" w:cs="Times New Roman"/>
          <w:vertAlign w:val="superscript"/>
        </w:rPr>
        <w:t>®</w:t>
      </w:r>
      <w:r w:rsidR="00E95608" w:rsidRPr="004F76E1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5B7527" w:rsidRPr="004F76E1">
        <w:rPr>
          <w:rFonts w:ascii="Times New Roman" w:hAnsi="Times New Roman" w:cs="Times New Roman"/>
        </w:rPr>
        <w:t xml:space="preserve">both use the excipient polyethylene oxide, which provides the extended release properties of the product and </w:t>
      </w:r>
      <w:r w:rsidR="003829E6" w:rsidRPr="004F76E1">
        <w:rPr>
          <w:rFonts w:ascii="Times New Roman" w:hAnsi="Times New Roman" w:cs="Times New Roman"/>
        </w:rPr>
        <w:t xml:space="preserve">is intended to </w:t>
      </w:r>
      <w:r w:rsidR="005B7527" w:rsidRPr="004F76E1">
        <w:rPr>
          <w:rFonts w:ascii="Times New Roman" w:hAnsi="Times New Roman" w:cs="Times New Roman"/>
        </w:rPr>
        <w:t>impair the ability to draw the drug into a syringe by forming a viscous hydrogel when hydrated with small amounts of water.</w:t>
      </w:r>
      <w:r w:rsidR="00C27298" w:rsidRPr="004F76E1">
        <w:rPr>
          <w:rFonts w:ascii="Times New Roman" w:hAnsi="Times New Roman" w:cs="Times New Roman"/>
        </w:rPr>
        <w:t xml:space="preserve">  </w:t>
      </w:r>
      <w:r w:rsidR="005B7527" w:rsidRPr="004F76E1">
        <w:rPr>
          <w:rFonts w:ascii="Times New Roman" w:hAnsi="Times New Roman" w:cs="Times New Roman"/>
        </w:rPr>
        <w:t>O</w:t>
      </w:r>
      <w:r w:rsidR="00E2113E">
        <w:rPr>
          <w:rFonts w:ascii="Times New Roman" w:hAnsi="Times New Roman" w:cs="Times New Roman"/>
        </w:rPr>
        <w:t>PANA</w:t>
      </w:r>
      <w:r w:rsidR="00C27298" w:rsidRPr="004F76E1">
        <w:rPr>
          <w:rFonts w:ascii="Times New Roman" w:hAnsi="Times New Roman" w:cs="Times New Roman"/>
        </w:rPr>
        <w:t xml:space="preserve"> ER</w:t>
      </w:r>
      <w:r w:rsidR="005B7527" w:rsidRPr="004F76E1">
        <w:rPr>
          <w:rFonts w:ascii="Times New Roman" w:hAnsi="Times New Roman" w:cs="Times New Roman"/>
        </w:rPr>
        <w:t xml:space="preserve"> and O</w:t>
      </w:r>
      <w:r w:rsidR="00E2113E">
        <w:rPr>
          <w:rFonts w:ascii="Times New Roman" w:hAnsi="Times New Roman" w:cs="Times New Roman"/>
        </w:rPr>
        <w:t>XYCONTIN</w:t>
      </w:r>
      <w:r w:rsidR="005B7527" w:rsidRPr="004F76E1">
        <w:rPr>
          <w:rFonts w:ascii="Times New Roman" w:hAnsi="Times New Roman" w:cs="Times New Roman"/>
        </w:rPr>
        <w:t xml:space="preserve"> use manufacturing processes that </w:t>
      </w:r>
      <w:r w:rsidR="003829E6" w:rsidRPr="004F76E1">
        <w:rPr>
          <w:rFonts w:ascii="Times New Roman" w:hAnsi="Times New Roman" w:cs="Times New Roman"/>
        </w:rPr>
        <w:t xml:space="preserve">are intended to </w:t>
      </w:r>
      <w:r w:rsidR="005B7527" w:rsidRPr="004F76E1">
        <w:rPr>
          <w:rFonts w:ascii="Times New Roman" w:hAnsi="Times New Roman" w:cs="Times New Roman"/>
        </w:rPr>
        <w:t xml:space="preserve">enhance the crush resistance of the tablets.  </w:t>
      </w:r>
      <w:r w:rsidR="00505E0D">
        <w:rPr>
          <w:rFonts w:ascii="Times New Roman" w:hAnsi="Times New Roman" w:cs="Times New Roman"/>
        </w:rPr>
        <w:t xml:space="preserve"> </w:t>
      </w:r>
    </w:p>
    <w:p w:rsidR="00C27298" w:rsidRPr="004F76E1" w:rsidRDefault="00726BC0" w:rsidP="00074D96">
      <w:pPr>
        <w:spacing w:beforeLines="40" w:afterLines="40" w:line="360" w:lineRule="auto"/>
        <w:rPr>
          <w:rFonts w:ascii="Times New Roman" w:hAnsi="Times New Roman" w:cs="Times New Roman"/>
        </w:rPr>
      </w:pPr>
      <w:r w:rsidRPr="004F76E1">
        <w:rPr>
          <w:rFonts w:ascii="Times New Roman" w:hAnsi="Times New Roman" w:cs="Times New Roman"/>
          <w:u w:val="single"/>
        </w:rPr>
        <w:t>Methods:</w:t>
      </w:r>
      <w:r w:rsidR="005B7527" w:rsidRPr="004F76E1">
        <w:rPr>
          <w:rFonts w:ascii="Times New Roman" w:hAnsi="Times New Roman" w:cs="Times New Roman"/>
        </w:rPr>
        <w:t xml:space="preserve"> </w:t>
      </w:r>
      <w:r w:rsidR="00505E0D">
        <w:rPr>
          <w:rFonts w:ascii="Times New Roman" w:hAnsi="Times New Roman" w:cs="Times New Roman"/>
        </w:rPr>
        <w:t xml:space="preserve"> </w:t>
      </w:r>
      <w:r w:rsidR="005B7527" w:rsidRPr="004F76E1">
        <w:rPr>
          <w:rFonts w:ascii="Times New Roman" w:hAnsi="Times New Roman" w:cs="Times New Roman"/>
        </w:rPr>
        <w:t xml:space="preserve">The physicochemical characteristics of </w:t>
      </w:r>
      <w:r w:rsidR="00E2113E" w:rsidRPr="004F76E1">
        <w:rPr>
          <w:rFonts w:ascii="Times New Roman" w:hAnsi="Times New Roman" w:cs="Times New Roman"/>
        </w:rPr>
        <w:t>O</w:t>
      </w:r>
      <w:r w:rsidR="00E2113E">
        <w:rPr>
          <w:rFonts w:ascii="Times New Roman" w:hAnsi="Times New Roman" w:cs="Times New Roman"/>
        </w:rPr>
        <w:t>PANA</w:t>
      </w:r>
      <w:r w:rsidR="005B7527" w:rsidRPr="004F76E1">
        <w:rPr>
          <w:rFonts w:ascii="Times New Roman" w:hAnsi="Times New Roman" w:cs="Times New Roman"/>
        </w:rPr>
        <w:t xml:space="preserve"> ER and </w:t>
      </w:r>
      <w:r w:rsidR="00E2113E" w:rsidRPr="004F76E1">
        <w:rPr>
          <w:rFonts w:ascii="Times New Roman" w:hAnsi="Times New Roman" w:cs="Times New Roman"/>
        </w:rPr>
        <w:t>O</w:t>
      </w:r>
      <w:r w:rsidR="00E2113E">
        <w:rPr>
          <w:rFonts w:ascii="Times New Roman" w:hAnsi="Times New Roman" w:cs="Times New Roman"/>
        </w:rPr>
        <w:t>XYCONTIN</w:t>
      </w:r>
      <w:r w:rsidR="00E2113E" w:rsidRPr="004F76E1">
        <w:rPr>
          <w:rFonts w:ascii="Times New Roman" w:hAnsi="Times New Roman" w:cs="Times New Roman"/>
        </w:rPr>
        <w:t xml:space="preserve"> </w:t>
      </w:r>
      <w:r w:rsidR="005B7527" w:rsidRPr="004F76E1">
        <w:rPr>
          <w:rFonts w:ascii="Times New Roman" w:hAnsi="Times New Roman" w:cs="Times New Roman"/>
        </w:rPr>
        <w:t xml:space="preserve">were evaluated </w:t>
      </w:r>
      <w:r w:rsidR="005B7527" w:rsidRPr="004F76E1">
        <w:rPr>
          <w:rFonts w:ascii="Times New Roman" w:hAnsi="Times New Roman" w:cs="Times New Roman"/>
          <w:i/>
        </w:rPr>
        <w:t>in-vitro</w:t>
      </w:r>
      <w:r w:rsidR="005B7527" w:rsidRPr="004F76E1">
        <w:rPr>
          <w:rFonts w:ascii="Times New Roman" w:hAnsi="Times New Roman" w:cs="Times New Roman"/>
        </w:rPr>
        <w:t xml:space="preserve"> by third-party laboratories to determine whether the two products behaved comparably</w:t>
      </w:r>
      <w:r w:rsidR="00C27298" w:rsidRPr="004F76E1">
        <w:rPr>
          <w:rFonts w:ascii="Times New Roman" w:hAnsi="Times New Roman" w:cs="Times New Roman"/>
        </w:rPr>
        <w:t xml:space="preserve"> based on their similar formulation characteristics.  </w:t>
      </w:r>
      <w:r w:rsidR="00005EA2" w:rsidRPr="004F76E1">
        <w:rPr>
          <w:rFonts w:ascii="Times New Roman" w:hAnsi="Times New Roman" w:cs="Times New Roman"/>
        </w:rPr>
        <w:t xml:space="preserve">  </w:t>
      </w:r>
      <w:r w:rsidR="00E35C05" w:rsidRPr="004F76E1">
        <w:rPr>
          <w:rFonts w:ascii="Times New Roman" w:hAnsi="Times New Roman" w:cs="Times New Roman"/>
        </w:rPr>
        <w:t>The</w:t>
      </w:r>
      <w:r w:rsidR="00005EA2" w:rsidRPr="004F76E1">
        <w:rPr>
          <w:rFonts w:ascii="Times New Roman" w:hAnsi="Times New Roman" w:cs="Times New Roman"/>
        </w:rPr>
        <w:t xml:space="preserve">se </w:t>
      </w:r>
      <w:r w:rsidR="00E35C05" w:rsidRPr="004F76E1">
        <w:rPr>
          <w:rFonts w:ascii="Times New Roman" w:hAnsi="Times New Roman" w:cs="Times New Roman"/>
        </w:rPr>
        <w:t xml:space="preserve">studies </w:t>
      </w:r>
      <w:r w:rsidR="004B1FC6">
        <w:rPr>
          <w:rFonts w:ascii="Times New Roman" w:hAnsi="Times New Roman" w:cs="Times New Roman"/>
        </w:rPr>
        <w:t xml:space="preserve">were comprised of </w:t>
      </w:r>
      <w:r w:rsidR="004B1FC6" w:rsidRPr="004F76E1">
        <w:rPr>
          <w:rFonts w:ascii="Times New Roman" w:hAnsi="Times New Roman" w:cs="Times New Roman"/>
        </w:rPr>
        <w:t>physicochemical</w:t>
      </w:r>
      <w:r w:rsidR="00E35C05" w:rsidRPr="004F76E1">
        <w:rPr>
          <w:rFonts w:ascii="Times New Roman" w:hAnsi="Times New Roman" w:cs="Times New Roman"/>
        </w:rPr>
        <w:t xml:space="preserve"> test</w:t>
      </w:r>
      <w:r w:rsidR="004B1FC6">
        <w:rPr>
          <w:rFonts w:ascii="Times New Roman" w:hAnsi="Times New Roman" w:cs="Times New Roman"/>
        </w:rPr>
        <w:t>s</w:t>
      </w:r>
      <w:r w:rsidR="00E35C05" w:rsidRPr="004F76E1">
        <w:rPr>
          <w:rFonts w:ascii="Times New Roman" w:hAnsi="Times New Roman" w:cs="Times New Roman"/>
        </w:rPr>
        <w:t xml:space="preserve"> to evaluate the potential for </w:t>
      </w:r>
      <w:r w:rsidR="00E316D8" w:rsidRPr="004F76E1">
        <w:rPr>
          <w:rFonts w:ascii="Times New Roman" w:hAnsi="Times New Roman" w:cs="Times New Roman"/>
        </w:rPr>
        <w:t>crushing and manipulation</w:t>
      </w:r>
      <w:r w:rsidR="00E35C05" w:rsidRPr="004F76E1">
        <w:rPr>
          <w:rFonts w:ascii="Times New Roman" w:hAnsi="Times New Roman" w:cs="Times New Roman"/>
        </w:rPr>
        <w:t xml:space="preserve">.  </w:t>
      </w:r>
      <w:r w:rsidR="005B7527" w:rsidRPr="004F76E1">
        <w:rPr>
          <w:rFonts w:ascii="Times New Roman" w:hAnsi="Times New Roman" w:cs="Times New Roman"/>
        </w:rPr>
        <w:t xml:space="preserve">Simple and advanced tools were employed to manipulate the products including spoons, hammers, </w:t>
      </w:r>
      <w:r w:rsidR="00B26692">
        <w:rPr>
          <w:rFonts w:ascii="Times New Roman" w:hAnsi="Times New Roman" w:cs="Times New Roman"/>
        </w:rPr>
        <w:t xml:space="preserve">pill </w:t>
      </w:r>
      <w:r w:rsidR="005B7527" w:rsidRPr="004F76E1">
        <w:rPr>
          <w:rFonts w:ascii="Times New Roman" w:hAnsi="Times New Roman" w:cs="Times New Roman"/>
        </w:rPr>
        <w:t>crushers, knives, pliers, graters, and grinders.</w:t>
      </w:r>
      <w:r w:rsidR="00AE454A" w:rsidRPr="004F76E1">
        <w:rPr>
          <w:rFonts w:ascii="Times New Roman" w:hAnsi="Times New Roman" w:cs="Times New Roman"/>
        </w:rPr>
        <w:t xml:space="preserve">  </w:t>
      </w:r>
      <w:r w:rsidR="00A34E18" w:rsidRPr="004F76E1">
        <w:rPr>
          <w:rFonts w:ascii="Times New Roman" w:hAnsi="Times New Roman" w:cs="Times New Roman"/>
        </w:rPr>
        <w:t xml:space="preserve">Analyses included breaking force based on the United States Pharmacopeia standard, indentation and compression using a texture analyzer, particle size analysis, and dissolution.  </w:t>
      </w:r>
      <w:r w:rsidR="00D84947" w:rsidRPr="004F76E1">
        <w:rPr>
          <w:rFonts w:ascii="Times New Roman" w:hAnsi="Times New Roman" w:cs="Times New Roman"/>
        </w:rPr>
        <w:t xml:space="preserve"> </w:t>
      </w:r>
      <w:r w:rsidR="00A34E18" w:rsidRPr="004F76E1">
        <w:rPr>
          <w:rFonts w:ascii="Times New Roman" w:hAnsi="Times New Roman" w:cs="Times New Roman"/>
        </w:rPr>
        <w:t xml:space="preserve">Various sample preparation techniques were employed to evaluate the extraction of the active ingredient in water and other solvents. </w:t>
      </w:r>
    </w:p>
    <w:p w:rsidR="00351CD6" w:rsidRPr="004F76E1" w:rsidRDefault="00B633E8" w:rsidP="00074D96">
      <w:pPr>
        <w:spacing w:beforeLines="40" w:afterLines="40" w:line="360" w:lineRule="auto"/>
        <w:rPr>
          <w:rFonts w:ascii="Times New Roman" w:hAnsi="Times New Roman" w:cs="Times New Roman"/>
        </w:rPr>
      </w:pPr>
      <w:r w:rsidRPr="004F76E1">
        <w:rPr>
          <w:rFonts w:ascii="Times New Roman" w:hAnsi="Times New Roman" w:cs="Times New Roman"/>
          <w:u w:val="single"/>
        </w:rPr>
        <w:t>Results:</w:t>
      </w:r>
      <w:r w:rsidRPr="004F76E1">
        <w:rPr>
          <w:rFonts w:ascii="Times New Roman" w:hAnsi="Times New Roman" w:cs="Times New Roman"/>
        </w:rPr>
        <w:t xml:space="preserve">  </w:t>
      </w:r>
      <w:r w:rsidR="00E2113E" w:rsidRPr="004F76E1">
        <w:rPr>
          <w:rFonts w:ascii="Times New Roman" w:hAnsi="Times New Roman" w:cs="Times New Roman"/>
        </w:rPr>
        <w:t>O</w:t>
      </w:r>
      <w:r w:rsidR="00E2113E">
        <w:rPr>
          <w:rFonts w:ascii="Times New Roman" w:hAnsi="Times New Roman" w:cs="Times New Roman"/>
        </w:rPr>
        <w:t>PANA</w:t>
      </w:r>
      <w:r w:rsidR="00A34E18" w:rsidRPr="004F76E1">
        <w:rPr>
          <w:rFonts w:ascii="Times New Roman" w:hAnsi="Times New Roman" w:cs="Times New Roman"/>
        </w:rPr>
        <w:t xml:space="preserve"> ER </w:t>
      </w:r>
      <w:r w:rsidR="00E5695A" w:rsidRPr="004F76E1">
        <w:rPr>
          <w:rFonts w:ascii="Times New Roman" w:hAnsi="Times New Roman" w:cs="Times New Roman"/>
        </w:rPr>
        <w:t xml:space="preserve">and </w:t>
      </w:r>
      <w:r w:rsidR="00E2113E" w:rsidRPr="004F76E1">
        <w:rPr>
          <w:rFonts w:ascii="Times New Roman" w:hAnsi="Times New Roman" w:cs="Times New Roman"/>
        </w:rPr>
        <w:t>O</w:t>
      </w:r>
      <w:r w:rsidR="00E2113E">
        <w:rPr>
          <w:rFonts w:ascii="Times New Roman" w:hAnsi="Times New Roman" w:cs="Times New Roman"/>
        </w:rPr>
        <w:t>XYCONTIN</w:t>
      </w:r>
      <w:r w:rsidR="00E5695A" w:rsidRPr="004F76E1">
        <w:rPr>
          <w:rFonts w:ascii="Times New Roman" w:hAnsi="Times New Roman" w:cs="Times New Roman"/>
        </w:rPr>
        <w:t xml:space="preserve"> </w:t>
      </w:r>
      <w:r w:rsidR="00A34E18" w:rsidRPr="004F76E1">
        <w:rPr>
          <w:rFonts w:ascii="Times New Roman" w:hAnsi="Times New Roman" w:cs="Times New Roman"/>
        </w:rPr>
        <w:t xml:space="preserve">performed </w:t>
      </w:r>
      <w:r w:rsidR="00E5695A" w:rsidRPr="004F76E1">
        <w:rPr>
          <w:rFonts w:ascii="Times New Roman" w:hAnsi="Times New Roman" w:cs="Times New Roman"/>
        </w:rPr>
        <w:t>comparably</w:t>
      </w:r>
      <w:r w:rsidR="004F76E1">
        <w:rPr>
          <w:rFonts w:ascii="Times New Roman" w:hAnsi="Times New Roman" w:cs="Times New Roman"/>
        </w:rPr>
        <w:t xml:space="preserve"> </w:t>
      </w:r>
      <w:r w:rsidR="00A34E18" w:rsidRPr="004F76E1">
        <w:rPr>
          <w:rFonts w:ascii="Times New Roman" w:hAnsi="Times New Roman" w:cs="Times New Roman"/>
        </w:rPr>
        <w:t>in tests of resistance to physical manipulation.</w:t>
      </w:r>
      <w:r w:rsidR="00505E0D">
        <w:rPr>
          <w:rFonts w:ascii="Times New Roman" w:hAnsi="Times New Roman" w:cs="Times New Roman"/>
        </w:rPr>
        <w:t xml:space="preserve">  </w:t>
      </w:r>
      <w:r w:rsidR="00A34E18" w:rsidRPr="004F76E1">
        <w:rPr>
          <w:rFonts w:ascii="Times New Roman" w:hAnsi="Times New Roman" w:cs="Times New Roman"/>
        </w:rPr>
        <w:t>The results of the extraction studies were similar for the two formulations.</w:t>
      </w:r>
      <w:r w:rsidR="00351CD6" w:rsidRPr="004F76E1">
        <w:rPr>
          <w:rFonts w:ascii="Times New Roman" w:hAnsi="Times New Roman" w:cs="Times New Roman"/>
        </w:rPr>
        <w:t xml:space="preserve"> </w:t>
      </w:r>
      <w:r w:rsidR="00505E0D">
        <w:rPr>
          <w:rFonts w:ascii="Times New Roman" w:hAnsi="Times New Roman" w:cs="Times New Roman"/>
        </w:rPr>
        <w:t xml:space="preserve"> </w:t>
      </w:r>
    </w:p>
    <w:p w:rsidR="006F768B" w:rsidRPr="004F76E1" w:rsidRDefault="00351CD6" w:rsidP="00074D96">
      <w:pPr>
        <w:spacing w:beforeLines="40" w:afterLines="40" w:line="360" w:lineRule="auto"/>
        <w:rPr>
          <w:rFonts w:ascii="Times New Roman" w:hAnsi="Times New Roman" w:cs="Times New Roman"/>
        </w:rPr>
      </w:pPr>
      <w:r w:rsidRPr="004F76E1">
        <w:rPr>
          <w:rFonts w:ascii="Times New Roman" w:hAnsi="Times New Roman" w:cs="Times New Roman"/>
          <w:u w:val="single"/>
        </w:rPr>
        <w:t>Conclusion</w:t>
      </w:r>
      <w:r w:rsidRPr="004F76E1">
        <w:rPr>
          <w:rFonts w:ascii="Times New Roman" w:hAnsi="Times New Roman" w:cs="Times New Roman"/>
        </w:rPr>
        <w:t xml:space="preserve">: </w:t>
      </w:r>
      <w:r w:rsidR="00CD4FF6" w:rsidRPr="004F76E1">
        <w:rPr>
          <w:rFonts w:ascii="Times New Roman" w:hAnsi="Times New Roman" w:cs="Times New Roman"/>
        </w:rPr>
        <w:t>Based on these results, both products provide</w:t>
      </w:r>
      <w:r w:rsidR="00E95608">
        <w:rPr>
          <w:rFonts w:ascii="Times New Roman" w:hAnsi="Times New Roman" w:cs="Times New Roman"/>
        </w:rPr>
        <w:t>d</w:t>
      </w:r>
      <w:r w:rsidR="00CD4FF6" w:rsidRPr="004F76E1">
        <w:rPr>
          <w:rFonts w:ascii="Times New Roman" w:hAnsi="Times New Roman" w:cs="Times New Roman"/>
        </w:rPr>
        <w:t xml:space="preserve"> a similar </w:t>
      </w:r>
      <w:r w:rsidR="00BA7383" w:rsidRPr="004F76E1">
        <w:rPr>
          <w:rFonts w:ascii="Times New Roman" w:hAnsi="Times New Roman" w:cs="Times New Roman"/>
        </w:rPr>
        <w:t xml:space="preserve">physical/chemical </w:t>
      </w:r>
      <w:r w:rsidR="00CD4FF6" w:rsidRPr="004F76E1">
        <w:rPr>
          <w:rFonts w:ascii="Times New Roman" w:hAnsi="Times New Roman" w:cs="Times New Roman"/>
        </w:rPr>
        <w:t xml:space="preserve">barrier to </w:t>
      </w:r>
      <w:r w:rsidR="00E316D8" w:rsidRPr="004F76E1">
        <w:rPr>
          <w:rFonts w:ascii="Times New Roman" w:hAnsi="Times New Roman" w:cs="Times New Roman"/>
        </w:rPr>
        <w:t>crushing and manipulation</w:t>
      </w:r>
      <w:r w:rsidR="00343849" w:rsidRPr="004F76E1">
        <w:rPr>
          <w:rFonts w:ascii="Times New Roman" w:hAnsi="Times New Roman" w:cs="Times New Roman"/>
        </w:rPr>
        <w:t>.</w:t>
      </w:r>
      <w:r w:rsidR="00637402" w:rsidRPr="004F76E1">
        <w:rPr>
          <w:rFonts w:ascii="Times New Roman" w:hAnsi="Times New Roman" w:cs="Times New Roman"/>
        </w:rPr>
        <w:t xml:space="preserve">  </w:t>
      </w:r>
    </w:p>
    <w:sectPr w:rsidR="006F768B" w:rsidRPr="004F76E1" w:rsidSect="00852C2D">
      <w:footerReference w:type="default" r:id="rId6"/>
      <w:pgSz w:w="12240" w:h="15840"/>
      <w:pgMar w:top="1152" w:right="1152" w:bottom="1152" w:left="1152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666" w:rsidRDefault="00E66666" w:rsidP="004F76E1">
      <w:pPr>
        <w:spacing w:after="0" w:line="240" w:lineRule="auto"/>
      </w:pPr>
      <w:r>
        <w:separator/>
      </w:r>
    </w:p>
  </w:endnote>
  <w:endnote w:type="continuationSeparator" w:id="0">
    <w:p w:rsidR="00E66666" w:rsidRDefault="00E66666" w:rsidP="004F7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6E1" w:rsidRPr="00E2113E" w:rsidRDefault="004F76E1" w:rsidP="00272B44">
    <w:pPr>
      <w:spacing w:beforeLines="40" w:afterLines="40" w:line="360" w:lineRule="auto"/>
      <w:rPr>
        <w:rFonts w:ascii="Times New Roman" w:hAnsi="Times New Roman" w:cs="Times New Roman"/>
      </w:rPr>
    </w:pPr>
    <w:r w:rsidRPr="00E2113E">
      <w:rPr>
        <w:rFonts w:ascii="Times New Roman" w:hAnsi="Times New Roman" w:cs="Times New Roman"/>
      </w:rPr>
      <w:t>Disclosure:  Funding for this research was provided by Endo Pharmaceuticals Inc.</w:t>
    </w:r>
  </w:p>
  <w:p w:rsidR="004F76E1" w:rsidRPr="004B1FC6" w:rsidRDefault="004F76E1">
    <w:pPr>
      <w:pStyle w:val="Footer"/>
      <w:rPr>
        <w:b/>
      </w:rPr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666" w:rsidRDefault="00E66666" w:rsidP="004F76E1">
      <w:pPr>
        <w:spacing w:after="0" w:line="240" w:lineRule="auto"/>
      </w:pPr>
      <w:r>
        <w:separator/>
      </w:r>
    </w:p>
  </w:footnote>
  <w:footnote w:type="continuationSeparator" w:id="0">
    <w:p w:rsidR="00E66666" w:rsidRDefault="00E66666" w:rsidP="004F76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21B4"/>
    <w:rsid w:val="00005EA2"/>
    <w:rsid w:val="000517E5"/>
    <w:rsid w:val="000615FF"/>
    <w:rsid w:val="00074D96"/>
    <w:rsid w:val="00104B4C"/>
    <w:rsid w:val="0012563B"/>
    <w:rsid w:val="00137846"/>
    <w:rsid w:val="0017124C"/>
    <w:rsid w:val="001944C7"/>
    <w:rsid w:val="001A39DE"/>
    <w:rsid w:val="001A57E0"/>
    <w:rsid w:val="001B303E"/>
    <w:rsid w:val="001D6A2D"/>
    <w:rsid w:val="00272B44"/>
    <w:rsid w:val="002A629E"/>
    <w:rsid w:val="002B1F10"/>
    <w:rsid w:val="002F21B4"/>
    <w:rsid w:val="00343849"/>
    <w:rsid w:val="00351CD6"/>
    <w:rsid w:val="003829E6"/>
    <w:rsid w:val="003D1EFA"/>
    <w:rsid w:val="0045262F"/>
    <w:rsid w:val="0046644F"/>
    <w:rsid w:val="00467549"/>
    <w:rsid w:val="004B1FC6"/>
    <w:rsid w:val="004F76E1"/>
    <w:rsid w:val="00505E0D"/>
    <w:rsid w:val="00550860"/>
    <w:rsid w:val="00563F3B"/>
    <w:rsid w:val="005B7527"/>
    <w:rsid w:val="005C1A2F"/>
    <w:rsid w:val="00603CC8"/>
    <w:rsid w:val="006068EF"/>
    <w:rsid w:val="00634C47"/>
    <w:rsid w:val="00637402"/>
    <w:rsid w:val="006F768B"/>
    <w:rsid w:val="00726BC0"/>
    <w:rsid w:val="00734EE0"/>
    <w:rsid w:val="007C0FDB"/>
    <w:rsid w:val="00852C2D"/>
    <w:rsid w:val="0088743C"/>
    <w:rsid w:val="00890D7D"/>
    <w:rsid w:val="008C3121"/>
    <w:rsid w:val="00934BC5"/>
    <w:rsid w:val="00935992"/>
    <w:rsid w:val="009717B0"/>
    <w:rsid w:val="00A139A6"/>
    <w:rsid w:val="00A34E18"/>
    <w:rsid w:val="00AD61DD"/>
    <w:rsid w:val="00AE454A"/>
    <w:rsid w:val="00B26692"/>
    <w:rsid w:val="00B633E8"/>
    <w:rsid w:val="00BA7383"/>
    <w:rsid w:val="00BB0132"/>
    <w:rsid w:val="00BC13AB"/>
    <w:rsid w:val="00C27298"/>
    <w:rsid w:val="00C64C8B"/>
    <w:rsid w:val="00C83DC5"/>
    <w:rsid w:val="00CD4FF6"/>
    <w:rsid w:val="00D44E66"/>
    <w:rsid w:val="00D84947"/>
    <w:rsid w:val="00E2113E"/>
    <w:rsid w:val="00E316D8"/>
    <w:rsid w:val="00E35C05"/>
    <w:rsid w:val="00E5695A"/>
    <w:rsid w:val="00E66666"/>
    <w:rsid w:val="00E95608"/>
    <w:rsid w:val="00F12AAA"/>
    <w:rsid w:val="00F33C14"/>
    <w:rsid w:val="00F36904"/>
    <w:rsid w:val="00F46AD7"/>
  </w:rsids>
  <m:mathPr>
    <m:mathFont m:val="SimSun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D9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63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52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6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6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6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62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F7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6E1"/>
  </w:style>
  <w:style w:type="paragraph" w:styleId="Footer">
    <w:name w:val="footer"/>
    <w:basedOn w:val="Normal"/>
    <w:link w:val="FooterChar"/>
    <w:uiPriority w:val="99"/>
    <w:unhideWhenUsed/>
    <w:rsid w:val="004F7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6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63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52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6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6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6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62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F7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6E1"/>
  </w:style>
  <w:style w:type="paragraph" w:styleId="Footer">
    <w:name w:val="footer"/>
    <w:basedOn w:val="Normal"/>
    <w:link w:val="FooterChar"/>
    <w:uiPriority w:val="99"/>
    <w:unhideWhenUsed/>
    <w:rsid w:val="004F7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6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9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Endo Health Solutions, Inc.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Ciliberto, Cindy</dc:creator>
  <cp:lastModifiedBy>Marie Marinello</cp:lastModifiedBy>
  <cp:revision>2</cp:revision>
  <cp:lastPrinted>2013-07-30T21:28:00Z</cp:lastPrinted>
  <dcterms:created xsi:type="dcterms:W3CDTF">2013-08-19T20:41:00Z</dcterms:created>
  <dcterms:modified xsi:type="dcterms:W3CDTF">2013-08-19T20:41:00Z</dcterms:modified>
</cp:coreProperties>
</file>