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E54E" w14:textId="77777777" w:rsidR="00CB084F" w:rsidRPr="00CB084F" w:rsidRDefault="00CB084F" w:rsidP="00CB084F">
      <w:pPr>
        <w:jc w:val="center"/>
        <w:rPr>
          <w:rFonts w:ascii="Myriad Pro" w:hAnsi="Myriad Pro"/>
          <w:b/>
          <w:sz w:val="24"/>
          <w:szCs w:val="24"/>
          <w:lang w:val="en-US"/>
        </w:rPr>
      </w:pPr>
      <w:bookmarkStart w:id="0" w:name="_GoBack"/>
      <w:bookmarkEnd w:id="0"/>
      <w:r>
        <w:rPr>
          <w:rFonts w:ascii="Myriad Pro" w:hAnsi="Myriad Pro"/>
          <w:b/>
          <w:sz w:val="24"/>
          <w:szCs w:val="24"/>
          <w:lang w:val="en-US"/>
        </w:rPr>
        <w:t>Influence of the Method of PK and PD Modeling on the Objective Function and the PD Parameters</w:t>
      </w:r>
    </w:p>
    <w:p w14:paraId="0D879497" w14:textId="77777777" w:rsidR="0019144F" w:rsidRPr="00CB084F" w:rsidRDefault="0019144F">
      <w:pPr>
        <w:rPr>
          <w:rFonts w:ascii="Myriad Pro" w:hAnsi="Myriad Pro"/>
          <w:sz w:val="24"/>
          <w:szCs w:val="24"/>
          <w:lang w:val="en-US"/>
        </w:rPr>
      </w:pPr>
    </w:p>
    <w:p w14:paraId="255C21A0" w14:textId="77777777" w:rsidR="0019144F" w:rsidRPr="00CB084F" w:rsidRDefault="0019144F" w:rsidP="0039482C">
      <w:pPr>
        <w:rPr>
          <w:rFonts w:ascii="Myriad Pro" w:hAnsi="Myriad Pro"/>
          <w:sz w:val="24"/>
          <w:szCs w:val="24"/>
          <w:lang w:val="en-US"/>
        </w:rPr>
      </w:pPr>
      <w:r w:rsidRPr="00CB084F">
        <w:rPr>
          <w:rFonts w:ascii="Myriad Pro" w:hAnsi="Myriad Pro"/>
          <w:sz w:val="24"/>
          <w:szCs w:val="24"/>
          <w:lang w:val="en-US"/>
        </w:rPr>
        <w:t xml:space="preserve">Laura N </w:t>
      </w:r>
      <w:proofErr w:type="spellStart"/>
      <w:r w:rsidRPr="00CB084F">
        <w:rPr>
          <w:rFonts w:ascii="Myriad Pro" w:hAnsi="Myriad Pro"/>
          <w:sz w:val="24"/>
          <w:szCs w:val="24"/>
          <w:lang w:val="en-US"/>
        </w:rPr>
        <w:t>Hannivoort</w:t>
      </w:r>
      <w:proofErr w:type="spellEnd"/>
      <w:r w:rsidRPr="00CB084F">
        <w:rPr>
          <w:rFonts w:ascii="Myriad Pro" w:hAnsi="Myriad Pro"/>
          <w:sz w:val="24"/>
          <w:szCs w:val="24"/>
          <w:lang w:val="en-US"/>
        </w:rPr>
        <w:t xml:space="preserve">, MD, University of Groningen, Barbara Wyler, MSc, Ghent University, Douglas J </w:t>
      </w:r>
      <w:proofErr w:type="spellStart"/>
      <w:r w:rsidRPr="00CB084F">
        <w:rPr>
          <w:rFonts w:ascii="Myriad Pro" w:hAnsi="Myriad Pro"/>
          <w:sz w:val="24"/>
          <w:szCs w:val="24"/>
          <w:lang w:val="en-US"/>
        </w:rPr>
        <w:t>Eleveld</w:t>
      </w:r>
      <w:proofErr w:type="spellEnd"/>
      <w:r w:rsidRPr="00CB084F">
        <w:rPr>
          <w:rFonts w:ascii="Myriad Pro" w:hAnsi="Myriad Pro"/>
          <w:sz w:val="24"/>
          <w:szCs w:val="24"/>
          <w:lang w:val="en-US"/>
        </w:rPr>
        <w:t xml:space="preserve">, PhD, </w:t>
      </w:r>
      <w:r w:rsidR="00A40246" w:rsidRPr="00CB084F">
        <w:rPr>
          <w:rFonts w:ascii="Myriad Pro" w:hAnsi="Myriad Pro"/>
          <w:sz w:val="24"/>
          <w:szCs w:val="24"/>
          <w:lang w:val="en-US"/>
        </w:rPr>
        <w:t xml:space="preserve">University of Groningen, </w:t>
      </w:r>
      <w:r w:rsidRPr="00CB084F">
        <w:rPr>
          <w:rFonts w:ascii="Myriad Pro" w:hAnsi="Myriad Pro"/>
          <w:sz w:val="24"/>
          <w:szCs w:val="24"/>
          <w:lang w:val="en-US"/>
        </w:rPr>
        <w:t xml:space="preserve">Anthony R Absalom, </w:t>
      </w:r>
      <w:proofErr w:type="spellStart"/>
      <w:r w:rsidRPr="00CB084F">
        <w:rPr>
          <w:rFonts w:ascii="Myriad Pro" w:hAnsi="Myriad Pro"/>
          <w:sz w:val="24"/>
          <w:szCs w:val="24"/>
          <w:lang w:val="en-US"/>
        </w:rPr>
        <w:t>MBChB</w:t>
      </w:r>
      <w:proofErr w:type="spellEnd"/>
      <w:r w:rsidRPr="00CB084F">
        <w:rPr>
          <w:rFonts w:ascii="Myriad Pro" w:hAnsi="Myriad Pro"/>
          <w:sz w:val="24"/>
          <w:szCs w:val="24"/>
          <w:lang w:val="en-US"/>
        </w:rPr>
        <w:t xml:space="preserve"> MD, </w:t>
      </w:r>
      <w:r w:rsidR="00A40246" w:rsidRPr="00CB084F">
        <w:rPr>
          <w:rFonts w:ascii="Myriad Pro" w:hAnsi="Myriad Pro"/>
          <w:sz w:val="24"/>
          <w:szCs w:val="24"/>
          <w:lang w:val="en-US"/>
        </w:rPr>
        <w:t xml:space="preserve">University of Groningen, </w:t>
      </w:r>
      <w:r w:rsidRPr="00CB084F">
        <w:rPr>
          <w:rFonts w:ascii="Myriad Pro" w:hAnsi="Myriad Pro"/>
          <w:sz w:val="24"/>
          <w:szCs w:val="24"/>
          <w:lang w:val="en-US"/>
        </w:rPr>
        <w:t xml:space="preserve">Hugo EM </w:t>
      </w:r>
      <w:proofErr w:type="spellStart"/>
      <w:r w:rsidRPr="00CB084F">
        <w:rPr>
          <w:rFonts w:ascii="Myriad Pro" w:hAnsi="Myriad Pro"/>
          <w:sz w:val="24"/>
          <w:szCs w:val="24"/>
          <w:lang w:val="en-US"/>
        </w:rPr>
        <w:t>Vereecke</w:t>
      </w:r>
      <w:proofErr w:type="spellEnd"/>
      <w:r w:rsidRPr="00CB084F">
        <w:rPr>
          <w:rFonts w:ascii="Myriad Pro" w:hAnsi="Myriad Pro"/>
          <w:sz w:val="24"/>
          <w:szCs w:val="24"/>
          <w:lang w:val="en-US"/>
        </w:rPr>
        <w:t>, MD</w:t>
      </w:r>
      <w:r w:rsidR="00CB084F">
        <w:rPr>
          <w:rFonts w:ascii="Myriad Pro" w:hAnsi="Myriad Pro"/>
          <w:sz w:val="24"/>
          <w:szCs w:val="24"/>
          <w:lang w:val="en-US"/>
        </w:rPr>
        <w:t xml:space="preserve">, </w:t>
      </w:r>
      <w:proofErr w:type="spellStart"/>
      <w:r w:rsidR="00CB084F">
        <w:rPr>
          <w:rFonts w:ascii="Myriad Pro" w:hAnsi="Myriad Pro"/>
          <w:sz w:val="24"/>
          <w:szCs w:val="24"/>
          <w:lang w:val="en-US"/>
        </w:rPr>
        <w:t>PhD</w:t>
      </w:r>
      <w:proofErr w:type="gramStart"/>
      <w:r w:rsidR="00CB084F">
        <w:rPr>
          <w:rFonts w:ascii="Myriad Pro" w:hAnsi="Myriad Pro"/>
          <w:sz w:val="24"/>
          <w:szCs w:val="24"/>
          <w:lang w:val="en-US"/>
        </w:rPr>
        <w:t>,</w:t>
      </w:r>
      <w:r w:rsidR="00A40246" w:rsidRPr="00CB084F">
        <w:rPr>
          <w:rFonts w:ascii="Myriad Pro" w:hAnsi="Myriad Pro"/>
          <w:sz w:val="24"/>
          <w:szCs w:val="24"/>
          <w:lang w:val="en-US"/>
        </w:rPr>
        <w:t>University</w:t>
      </w:r>
      <w:proofErr w:type="spellEnd"/>
      <w:proofErr w:type="gramEnd"/>
      <w:r w:rsidR="00A40246" w:rsidRPr="00CB084F">
        <w:rPr>
          <w:rFonts w:ascii="Myriad Pro" w:hAnsi="Myriad Pro"/>
          <w:sz w:val="24"/>
          <w:szCs w:val="24"/>
          <w:lang w:val="en-US"/>
        </w:rPr>
        <w:t xml:space="preserve"> of Groningen, </w:t>
      </w:r>
      <w:r w:rsidRPr="00CB084F">
        <w:rPr>
          <w:rFonts w:ascii="Myriad Pro" w:hAnsi="Myriad Pro"/>
          <w:sz w:val="24"/>
          <w:szCs w:val="24"/>
          <w:lang w:val="en-US"/>
        </w:rPr>
        <w:t xml:space="preserve">Michel MRF </w:t>
      </w:r>
      <w:proofErr w:type="spellStart"/>
      <w:r w:rsidRPr="00CB084F">
        <w:rPr>
          <w:rFonts w:ascii="Myriad Pro" w:hAnsi="Myriad Pro"/>
          <w:sz w:val="24"/>
          <w:szCs w:val="24"/>
          <w:lang w:val="en-US"/>
        </w:rPr>
        <w:t>Struys</w:t>
      </w:r>
      <w:proofErr w:type="spellEnd"/>
      <w:r w:rsidRPr="00CB084F">
        <w:rPr>
          <w:rFonts w:ascii="Myriad Pro" w:hAnsi="Myriad Pro"/>
          <w:sz w:val="24"/>
          <w:szCs w:val="24"/>
          <w:lang w:val="en-US"/>
        </w:rPr>
        <w:t>, MD</w:t>
      </w:r>
      <w:r w:rsidR="00CB084F">
        <w:rPr>
          <w:rFonts w:ascii="Myriad Pro" w:hAnsi="Myriad Pro"/>
          <w:sz w:val="24"/>
          <w:szCs w:val="24"/>
          <w:lang w:val="en-US"/>
        </w:rPr>
        <w:t>,</w:t>
      </w:r>
      <w:r w:rsidRPr="00CB084F">
        <w:rPr>
          <w:rFonts w:ascii="Myriad Pro" w:hAnsi="Myriad Pro"/>
          <w:sz w:val="24"/>
          <w:szCs w:val="24"/>
          <w:lang w:val="en-US"/>
        </w:rPr>
        <w:t xml:space="preserve"> PhD, </w:t>
      </w:r>
      <w:r w:rsidR="00A40246" w:rsidRPr="00CB084F">
        <w:rPr>
          <w:rFonts w:ascii="Myriad Pro" w:hAnsi="Myriad Pro"/>
          <w:sz w:val="24"/>
          <w:szCs w:val="24"/>
          <w:lang w:val="en-US"/>
        </w:rPr>
        <w:t>University of Groningen</w:t>
      </w:r>
    </w:p>
    <w:p w14:paraId="5A82B683" w14:textId="77777777" w:rsidR="0019144F" w:rsidRPr="00CB084F" w:rsidRDefault="0019144F">
      <w:pPr>
        <w:rPr>
          <w:rFonts w:ascii="Myriad Pro" w:hAnsi="Myriad Pro"/>
          <w:sz w:val="24"/>
          <w:szCs w:val="24"/>
          <w:lang w:val="en-US"/>
        </w:rPr>
      </w:pPr>
    </w:p>
    <w:p w14:paraId="63A0B30D" w14:textId="77777777" w:rsidR="0019144F" w:rsidRPr="00CB084F" w:rsidRDefault="0019144F">
      <w:pPr>
        <w:rPr>
          <w:rFonts w:ascii="Myriad Pro" w:hAnsi="Myriad Pro"/>
          <w:b/>
          <w:sz w:val="24"/>
          <w:szCs w:val="24"/>
          <w:lang w:val="en-US"/>
        </w:rPr>
      </w:pPr>
      <w:r w:rsidRPr="00CB084F">
        <w:rPr>
          <w:rFonts w:ascii="Myriad Pro" w:hAnsi="Myriad Pro"/>
          <w:b/>
          <w:sz w:val="24"/>
          <w:szCs w:val="24"/>
          <w:lang w:val="en-US"/>
        </w:rPr>
        <w:t>Background/Introduction:</w:t>
      </w:r>
      <w:r w:rsidR="00CB084F">
        <w:rPr>
          <w:rFonts w:ascii="Myriad Pro" w:hAnsi="Myriad Pro"/>
          <w:b/>
          <w:sz w:val="24"/>
          <w:szCs w:val="24"/>
          <w:lang w:val="en-US"/>
        </w:rPr>
        <w:t xml:space="preserve"> </w:t>
      </w:r>
      <w:r w:rsidRPr="00CB084F">
        <w:rPr>
          <w:rFonts w:ascii="Myriad Pro" w:hAnsi="Myriad Pro"/>
          <w:sz w:val="24"/>
          <w:szCs w:val="24"/>
          <w:lang w:val="en-US"/>
        </w:rPr>
        <w:t xml:space="preserve">There are many methods of modeling pharmacokinetic (PK), </w:t>
      </w:r>
      <w:proofErr w:type="spellStart"/>
      <w:r w:rsidRPr="00CB084F">
        <w:rPr>
          <w:rFonts w:ascii="Myriad Pro" w:hAnsi="Myriad Pro"/>
          <w:sz w:val="24"/>
          <w:szCs w:val="24"/>
          <w:lang w:val="en-US"/>
        </w:rPr>
        <w:t>pharmacodynamic</w:t>
      </w:r>
      <w:proofErr w:type="spellEnd"/>
      <w:r w:rsidRPr="00CB084F">
        <w:rPr>
          <w:rFonts w:ascii="Myriad Pro" w:hAnsi="Myriad Pro"/>
          <w:sz w:val="24"/>
          <w:szCs w:val="24"/>
          <w:lang w:val="en-US"/>
        </w:rPr>
        <w:t xml:space="preserve"> (PD) and combined pharmacokinetic/</w:t>
      </w:r>
      <w:proofErr w:type="spellStart"/>
      <w:r w:rsidRPr="00CB084F">
        <w:rPr>
          <w:rFonts w:ascii="Myriad Pro" w:hAnsi="Myriad Pro"/>
          <w:sz w:val="24"/>
          <w:szCs w:val="24"/>
          <w:lang w:val="en-US"/>
        </w:rPr>
        <w:t>pharmacodynamic</w:t>
      </w:r>
      <w:proofErr w:type="spellEnd"/>
      <w:r w:rsidRPr="00CB084F">
        <w:rPr>
          <w:rFonts w:ascii="Myriad Pro" w:hAnsi="Myriad Pro"/>
          <w:sz w:val="24"/>
          <w:szCs w:val="24"/>
          <w:lang w:val="en-US"/>
        </w:rPr>
        <w:t xml:space="preserve"> (PK/PD) relationships. We investigated how the modeling method influences the objective function and the final PD parameters.</w:t>
      </w:r>
    </w:p>
    <w:p w14:paraId="2701F668" w14:textId="77777777" w:rsidR="0019144F" w:rsidRPr="00CB084F" w:rsidRDefault="0019144F">
      <w:pPr>
        <w:rPr>
          <w:rFonts w:ascii="Myriad Pro" w:hAnsi="Myriad Pro"/>
          <w:sz w:val="24"/>
          <w:szCs w:val="24"/>
          <w:lang w:val="en-US"/>
        </w:rPr>
      </w:pPr>
    </w:p>
    <w:p w14:paraId="1156B0DA" w14:textId="77777777" w:rsidR="0019144F" w:rsidRPr="00CB084F" w:rsidRDefault="0019144F">
      <w:pPr>
        <w:rPr>
          <w:rFonts w:ascii="Myriad Pro" w:hAnsi="Myriad Pro"/>
          <w:sz w:val="24"/>
          <w:szCs w:val="24"/>
          <w:lang w:val="en-US"/>
        </w:rPr>
      </w:pPr>
      <w:r w:rsidRPr="00CB084F">
        <w:rPr>
          <w:rFonts w:ascii="Myriad Pro" w:hAnsi="Myriad Pro"/>
          <w:b/>
          <w:sz w:val="24"/>
          <w:szCs w:val="24"/>
          <w:lang w:val="en-US"/>
        </w:rPr>
        <w:t>Methods:</w:t>
      </w:r>
      <w:r w:rsidR="00CB084F">
        <w:rPr>
          <w:rFonts w:ascii="Myriad Pro" w:hAnsi="Myriad Pro"/>
          <w:sz w:val="24"/>
          <w:szCs w:val="24"/>
          <w:lang w:val="en-US"/>
        </w:rPr>
        <w:t xml:space="preserve"> </w:t>
      </w:r>
      <w:r w:rsidRPr="00CB084F">
        <w:rPr>
          <w:rFonts w:ascii="Myriad Pro" w:hAnsi="Myriad Pro"/>
          <w:sz w:val="24"/>
          <w:szCs w:val="24"/>
          <w:lang w:val="en-US"/>
        </w:rPr>
        <w:t xml:space="preserve">After IRB approval, 15 patients were monitored with </w:t>
      </w:r>
      <w:proofErr w:type="spellStart"/>
      <w:r w:rsidRPr="00CB084F">
        <w:rPr>
          <w:rFonts w:ascii="Myriad Pro" w:hAnsi="Myriad Pro"/>
          <w:sz w:val="24"/>
          <w:szCs w:val="24"/>
          <w:lang w:val="en-US"/>
        </w:rPr>
        <w:t>Bispectral</w:t>
      </w:r>
      <w:proofErr w:type="spellEnd"/>
      <w:r w:rsidRPr="00CB084F">
        <w:rPr>
          <w:rFonts w:ascii="Myriad Pro" w:hAnsi="Myriad Pro"/>
          <w:sz w:val="24"/>
          <w:szCs w:val="24"/>
          <w:lang w:val="en-US"/>
        </w:rPr>
        <w:t xml:space="preserve"> Index (BIS) while receiving </w:t>
      </w:r>
      <w:proofErr w:type="spellStart"/>
      <w:r w:rsidRPr="00CB084F">
        <w:rPr>
          <w:rFonts w:ascii="Myriad Pro" w:hAnsi="Myriad Pro"/>
          <w:sz w:val="24"/>
          <w:szCs w:val="24"/>
          <w:lang w:val="en-US"/>
        </w:rPr>
        <w:t>propofol</w:t>
      </w:r>
      <w:proofErr w:type="spellEnd"/>
      <w:r w:rsidRPr="00CB084F">
        <w:rPr>
          <w:rFonts w:ascii="Myriad Pro" w:hAnsi="Myriad Pro"/>
          <w:sz w:val="24"/>
          <w:szCs w:val="24"/>
          <w:lang w:val="en-US"/>
        </w:rPr>
        <w:t xml:space="preserve"> at 40 mg/kg/h. Once maximum burst-suppression was observed, </w:t>
      </w:r>
      <w:proofErr w:type="spellStart"/>
      <w:r w:rsidRPr="00CB084F">
        <w:rPr>
          <w:rFonts w:ascii="Myriad Pro" w:hAnsi="Myriad Pro"/>
          <w:sz w:val="24"/>
          <w:szCs w:val="24"/>
          <w:lang w:val="en-US"/>
        </w:rPr>
        <w:t>propofol</w:t>
      </w:r>
      <w:proofErr w:type="spellEnd"/>
      <w:r w:rsidRPr="00CB084F">
        <w:rPr>
          <w:rFonts w:ascii="Myriad Pro" w:hAnsi="Myriad Pro"/>
          <w:sz w:val="24"/>
          <w:szCs w:val="24"/>
          <w:lang w:val="en-US"/>
        </w:rPr>
        <w:t xml:space="preserve"> infusion was stopped, and the BIS </w:t>
      </w:r>
      <w:proofErr w:type="gramStart"/>
      <w:r w:rsidRPr="00CB084F">
        <w:rPr>
          <w:rFonts w:ascii="Myriad Pro" w:hAnsi="Myriad Pro"/>
          <w:sz w:val="24"/>
          <w:szCs w:val="24"/>
          <w:lang w:val="en-US"/>
        </w:rPr>
        <w:t>was</w:t>
      </w:r>
      <w:proofErr w:type="gramEnd"/>
      <w:r w:rsidRPr="00CB084F">
        <w:rPr>
          <w:rFonts w:ascii="Myriad Pro" w:hAnsi="Myriad Pro"/>
          <w:sz w:val="24"/>
          <w:szCs w:val="24"/>
          <w:lang w:val="en-US"/>
        </w:rPr>
        <w:t xml:space="preserve"> recorded until return of consciousness. The following PK/PD methods were applied using NONMEM 7.2: Individual PK Parameters (IPP), Population PK Parameters &amp; Data (PPP&amp;D) and Simultaneous (</w:t>
      </w:r>
      <w:proofErr w:type="gramStart"/>
      <w:r w:rsidRPr="00CB084F">
        <w:rPr>
          <w:rFonts w:ascii="Myriad Pro" w:hAnsi="Myriad Pro"/>
          <w:sz w:val="24"/>
          <w:szCs w:val="24"/>
          <w:lang w:val="en-US"/>
        </w:rPr>
        <w:t>SIM)</w:t>
      </w:r>
      <w:r w:rsidRPr="00CB084F">
        <w:rPr>
          <w:rFonts w:ascii="Myriad Pro" w:hAnsi="Myriad Pro"/>
          <w:sz w:val="24"/>
          <w:szCs w:val="24"/>
          <w:vertAlign w:val="superscript"/>
          <w:lang w:val="en-US"/>
        </w:rPr>
        <w:t>1</w:t>
      </w:r>
      <w:proofErr w:type="gramEnd"/>
      <w:r w:rsidRPr="00CB084F">
        <w:rPr>
          <w:rFonts w:ascii="Myriad Pro" w:hAnsi="Myriad Pro"/>
          <w:sz w:val="24"/>
          <w:szCs w:val="24"/>
          <w:lang w:val="en-US"/>
        </w:rPr>
        <w:t xml:space="preserve">. For PD modeling, we used a symmetrical </w:t>
      </w:r>
      <w:proofErr w:type="spellStart"/>
      <w:r w:rsidRPr="00CB084F">
        <w:rPr>
          <w:rFonts w:ascii="Myriad Pro" w:hAnsi="Myriad Pro"/>
          <w:sz w:val="24"/>
          <w:szCs w:val="24"/>
          <w:lang w:val="en-US"/>
        </w:rPr>
        <w:t>Emax</w:t>
      </w:r>
      <w:proofErr w:type="spellEnd"/>
      <w:r w:rsidRPr="00CB084F">
        <w:rPr>
          <w:rFonts w:ascii="Myriad Pro" w:hAnsi="Myriad Pro"/>
          <w:sz w:val="24"/>
          <w:szCs w:val="24"/>
          <w:lang w:val="en-US"/>
        </w:rPr>
        <w:t xml:space="preserve"> model (SYM), 2 separate ke0s for induction and recovery (</w:t>
      </w:r>
      <w:proofErr w:type="spellStart"/>
      <w:r w:rsidRPr="00CB084F">
        <w:rPr>
          <w:rFonts w:ascii="Myriad Pro" w:hAnsi="Myriad Pro"/>
          <w:sz w:val="24"/>
          <w:szCs w:val="24"/>
          <w:lang w:val="en-US"/>
        </w:rPr>
        <w:t>switchpoint</w:t>
      </w:r>
      <w:proofErr w:type="spellEnd"/>
      <w:r w:rsidRPr="00CB084F">
        <w:rPr>
          <w:rFonts w:ascii="Myriad Pro" w:hAnsi="Myriad Pro"/>
          <w:sz w:val="24"/>
          <w:szCs w:val="24"/>
          <w:lang w:val="en-US"/>
        </w:rPr>
        <w:t xml:space="preserve"> at end of infusion, [2KI], or time of lowest BIS, [2KL]) and 2 effect-site compartments (2EC).</w:t>
      </w:r>
    </w:p>
    <w:p w14:paraId="45CB5018" w14:textId="77777777" w:rsidR="0019144F" w:rsidRPr="00CB084F" w:rsidRDefault="0019144F">
      <w:pPr>
        <w:rPr>
          <w:rFonts w:ascii="Myriad Pro" w:hAnsi="Myriad Pro"/>
          <w:sz w:val="24"/>
          <w:szCs w:val="24"/>
          <w:lang w:val="en-US"/>
        </w:rPr>
      </w:pPr>
    </w:p>
    <w:p w14:paraId="23CC8BB3" w14:textId="77777777" w:rsidR="0019144F" w:rsidRPr="00CB084F" w:rsidRDefault="0019144F">
      <w:pPr>
        <w:rPr>
          <w:rFonts w:ascii="Myriad Pro" w:hAnsi="Myriad Pro"/>
          <w:b/>
          <w:sz w:val="24"/>
          <w:szCs w:val="24"/>
          <w:lang w:val="en-US"/>
        </w:rPr>
      </w:pPr>
      <w:r w:rsidRPr="00CB084F">
        <w:rPr>
          <w:rFonts w:ascii="Myriad Pro" w:hAnsi="Myriad Pro"/>
          <w:b/>
          <w:sz w:val="24"/>
          <w:szCs w:val="24"/>
          <w:lang w:val="en-US"/>
        </w:rPr>
        <w:t>Results:</w:t>
      </w:r>
      <w:r w:rsidR="00CB084F">
        <w:rPr>
          <w:rFonts w:ascii="Myriad Pro" w:hAnsi="Myriad Pro"/>
          <w:b/>
          <w:sz w:val="24"/>
          <w:szCs w:val="24"/>
          <w:lang w:val="en-US"/>
        </w:rPr>
        <w:t xml:space="preserve"> </w:t>
      </w:r>
      <w:r w:rsidRPr="00CB084F">
        <w:rPr>
          <w:rFonts w:ascii="Myriad Pro" w:hAnsi="Myriad Pro"/>
          <w:sz w:val="24"/>
          <w:szCs w:val="24"/>
          <w:lang w:val="en-US"/>
        </w:rPr>
        <w:t xml:space="preserve">The model with lowest objective function value (OFV) was 2EC for the IPP method. For the combined PK/PD modeling (PPP&amp;D and SIM), PPP&amp;D-2KL had the lowest OFV. The C50s ranged between 1.78 and 5.56 µg/ml. Ke0s (SYM and 2EC) ranged </w:t>
      </w:r>
      <w:proofErr w:type="gramStart"/>
      <w:r w:rsidRPr="00CB084F">
        <w:rPr>
          <w:rFonts w:ascii="Myriad Pro" w:hAnsi="Myriad Pro"/>
          <w:sz w:val="24"/>
          <w:szCs w:val="24"/>
          <w:lang w:val="en-US"/>
        </w:rPr>
        <w:t>from 0.091 to 0.345 min</w:t>
      </w:r>
      <w:r w:rsidRPr="00CB084F">
        <w:rPr>
          <w:rFonts w:ascii="Myriad Pro" w:hAnsi="Myriad Pro"/>
          <w:sz w:val="24"/>
          <w:szCs w:val="24"/>
          <w:vertAlign w:val="superscript"/>
          <w:lang w:val="en-US"/>
        </w:rPr>
        <w:t>-1</w:t>
      </w:r>
      <w:proofErr w:type="gramEnd"/>
      <w:r w:rsidRPr="00CB084F">
        <w:rPr>
          <w:rFonts w:ascii="Myriad Pro" w:hAnsi="Myriad Pro"/>
          <w:sz w:val="24"/>
          <w:szCs w:val="24"/>
          <w:lang w:val="en-US"/>
        </w:rPr>
        <w:t>. Ke0i (induction) was consistently higher than ke0r (recover</w:t>
      </w:r>
      <w:r w:rsidR="00A40246" w:rsidRPr="00CB084F">
        <w:rPr>
          <w:rFonts w:ascii="Myriad Pro" w:hAnsi="Myriad Pro"/>
          <w:sz w:val="24"/>
          <w:szCs w:val="24"/>
          <w:lang w:val="en-US"/>
        </w:rPr>
        <w:t>y) in the IPP method (0.309-0.339</w:t>
      </w:r>
      <w:r w:rsidRPr="00CB084F">
        <w:rPr>
          <w:rFonts w:ascii="Myriad Pro" w:hAnsi="Myriad Pro"/>
          <w:sz w:val="24"/>
          <w:szCs w:val="24"/>
          <w:lang w:val="en-US"/>
        </w:rPr>
        <w:t xml:space="preserve"> vs. 0.0724-0.0740, respectively), but lower in the PPP&amp;D and SIM methods (0.0901-0.240 vs. 0.226-0.488).</w:t>
      </w:r>
    </w:p>
    <w:p w14:paraId="791829D7" w14:textId="77777777" w:rsidR="0019144F" w:rsidRPr="00CB084F" w:rsidRDefault="0019144F" w:rsidP="00F31D7A">
      <w:pPr>
        <w:rPr>
          <w:rFonts w:ascii="Myriad Pro" w:hAnsi="Myriad Pro"/>
          <w:sz w:val="24"/>
          <w:szCs w:val="24"/>
          <w:lang w:val="en-US"/>
        </w:rPr>
      </w:pPr>
      <w:r w:rsidRPr="00CB084F">
        <w:rPr>
          <w:rFonts w:ascii="Myriad Pro" w:hAnsi="Myriad Pro"/>
          <w:sz w:val="24"/>
          <w:szCs w:val="24"/>
          <w:lang w:val="en-US"/>
        </w:rPr>
        <w:t>The more complex PK/PD-modeling (SIM and, to a lesser extent, PPP&amp;D</w:t>
      </w:r>
      <w:proofErr w:type="gramStart"/>
      <w:r w:rsidRPr="00CB084F">
        <w:rPr>
          <w:rFonts w:ascii="Myriad Pro" w:hAnsi="Myriad Pro"/>
          <w:sz w:val="24"/>
          <w:szCs w:val="24"/>
          <w:lang w:val="en-US"/>
        </w:rPr>
        <w:t>),</w:t>
      </w:r>
      <w:proofErr w:type="gramEnd"/>
      <w:r w:rsidRPr="00CB084F">
        <w:rPr>
          <w:rFonts w:ascii="Myriad Pro" w:hAnsi="Myriad Pro"/>
          <w:sz w:val="24"/>
          <w:szCs w:val="24"/>
          <w:lang w:val="en-US"/>
        </w:rPr>
        <w:t xml:space="preserve"> caused more model instability, which could only be prevented by reducing the number of inter-individual variability (</w:t>
      </w:r>
      <w:r w:rsidRPr="00CB084F">
        <w:rPr>
          <w:rFonts w:ascii="Myriad Pro" w:hAnsi="Myriad Pro"/>
          <w:sz w:val="24"/>
          <w:szCs w:val="24"/>
          <w:lang w:val="en-US"/>
        </w:rPr>
        <w:t>) estimations. With this method 2-compartment PK-models often produced better PD-fits.</w:t>
      </w:r>
    </w:p>
    <w:p w14:paraId="2F0A18D0" w14:textId="77777777" w:rsidR="0019144F" w:rsidRPr="00CB084F" w:rsidRDefault="0019144F">
      <w:pPr>
        <w:rPr>
          <w:rFonts w:ascii="Myriad Pro" w:hAnsi="Myriad Pro"/>
          <w:sz w:val="24"/>
          <w:szCs w:val="24"/>
          <w:lang w:val="en-US"/>
        </w:rPr>
      </w:pPr>
    </w:p>
    <w:p w14:paraId="3166B935" w14:textId="77777777" w:rsidR="0019144F" w:rsidRPr="00CB084F" w:rsidRDefault="0019144F">
      <w:pPr>
        <w:rPr>
          <w:rFonts w:ascii="Myriad Pro" w:hAnsi="Myriad Pro"/>
          <w:sz w:val="24"/>
          <w:szCs w:val="24"/>
          <w:lang w:val="en-US"/>
        </w:rPr>
      </w:pPr>
      <w:r w:rsidRPr="00CB084F">
        <w:rPr>
          <w:rFonts w:ascii="Myriad Pro" w:hAnsi="Myriad Pro"/>
          <w:b/>
          <w:sz w:val="24"/>
          <w:szCs w:val="24"/>
          <w:lang w:val="en-US"/>
        </w:rPr>
        <w:t>Conclusion:</w:t>
      </w:r>
      <w:r w:rsidR="00CB084F">
        <w:rPr>
          <w:rFonts w:ascii="Myriad Pro" w:hAnsi="Myriad Pro"/>
          <w:sz w:val="24"/>
          <w:szCs w:val="24"/>
          <w:lang w:val="en-US"/>
        </w:rPr>
        <w:t xml:space="preserve"> </w:t>
      </w:r>
      <w:r w:rsidRPr="00CB084F">
        <w:rPr>
          <w:rFonts w:ascii="Myriad Pro" w:hAnsi="Myriad Pro"/>
          <w:sz w:val="24"/>
          <w:szCs w:val="24"/>
          <w:lang w:val="en-US"/>
        </w:rPr>
        <w:t>The method of PK/PD and PD modeling greatly influences fit and PD parameters. It is important to investigate the different methods to find the most appropriate model as the PK method influences the PD and vice versa. The decision over which model is ‘best’ also depends on whether the goal of the model is to focus on the effect (PD) or plasma concentration (PK).</w:t>
      </w:r>
    </w:p>
    <w:p w14:paraId="4CDBF155" w14:textId="77777777" w:rsidR="0019144F" w:rsidRPr="00CB084F" w:rsidRDefault="0019144F">
      <w:pPr>
        <w:rPr>
          <w:rFonts w:ascii="Myriad Pro" w:hAnsi="Myriad Pro"/>
          <w:sz w:val="24"/>
          <w:szCs w:val="24"/>
          <w:lang w:val="en-US"/>
        </w:rPr>
      </w:pPr>
    </w:p>
    <w:p w14:paraId="2CC623DF" w14:textId="77777777" w:rsidR="0019144F" w:rsidRPr="00CB084F" w:rsidRDefault="0019144F">
      <w:pPr>
        <w:rPr>
          <w:rFonts w:ascii="Myriad Pro" w:hAnsi="Myriad Pro"/>
          <w:sz w:val="24"/>
          <w:szCs w:val="24"/>
          <w:lang w:val="en-US"/>
        </w:rPr>
      </w:pPr>
      <w:r w:rsidRPr="00CB084F">
        <w:rPr>
          <w:rFonts w:ascii="Myriad Pro" w:hAnsi="Myriad Pro"/>
          <w:b/>
          <w:sz w:val="24"/>
          <w:szCs w:val="24"/>
          <w:lang w:val="en-US"/>
        </w:rPr>
        <w:t>References:</w:t>
      </w:r>
    </w:p>
    <w:p w14:paraId="485ADB42" w14:textId="77777777" w:rsidR="0019144F" w:rsidRPr="00CB084F" w:rsidRDefault="0019144F" w:rsidP="00472D64">
      <w:pPr>
        <w:rPr>
          <w:rFonts w:ascii="Myriad Pro" w:hAnsi="Myriad Pro"/>
          <w:sz w:val="24"/>
          <w:szCs w:val="24"/>
          <w:lang w:val="en-US"/>
        </w:rPr>
      </w:pPr>
      <w:r w:rsidRPr="00CB084F">
        <w:rPr>
          <w:rFonts w:ascii="Myriad Pro" w:hAnsi="Myriad Pro"/>
          <w:sz w:val="24"/>
          <w:szCs w:val="24"/>
          <w:vertAlign w:val="superscript"/>
          <w:lang w:val="en-US"/>
        </w:rPr>
        <w:t>1</w:t>
      </w:r>
      <w:r w:rsidRPr="00CB084F">
        <w:rPr>
          <w:rFonts w:ascii="Myriad Pro" w:hAnsi="Myriad Pro"/>
          <w:sz w:val="24"/>
          <w:szCs w:val="24"/>
          <w:lang w:val="en-US"/>
        </w:rPr>
        <w:t xml:space="preserve"> Zhang L, Beal SL and </w:t>
      </w:r>
      <w:proofErr w:type="spellStart"/>
      <w:r w:rsidRPr="00CB084F">
        <w:rPr>
          <w:rFonts w:ascii="Myriad Pro" w:hAnsi="Myriad Pro"/>
          <w:sz w:val="24"/>
          <w:szCs w:val="24"/>
          <w:lang w:val="en-US"/>
        </w:rPr>
        <w:t>Sheiner</w:t>
      </w:r>
      <w:proofErr w:type="spellEnd"/>
      <w:r w:rsidRPr="00CB084F">
        <w:rPr>
          <w:rFonts w:ascii="Myriad Pro" w:hAnsi="Myriad Pro"/>
          <w:sz w:val="24"/>
          <w:szCs w:val="24"/>
          <w:lang w:val="en-US"/>
        </w:rPr>
        <w:t xml:space="preserve"> LB. Simultaneous vs. Sequential Analysis for Population</w:t>
      </w:r>
    </w:p>
    <w:p w14:paraId="609A441F" w14:textId="77777777" w:rsidR="0019144F" w:rsidRPr="00CB084F" w:rsidRDefault="0019144F">
      <w:pPr>
        <w:rPr>
          <w:rFonts w:ascii="Myriad Pro" w:hAnsi="Myriad Pro"/>
          <w:sz w:val="24"/>
          <w:szCs w:val="24"/>
          <w:lang w:val="en-US"/>
        </w:rPr>
      </w:pPr>
      <w:r w:rsidRPr="00CB084F">
        <w:rPr>
          <w:rFonts w:ascii="Myriad Pro" w:hAnsi="Myriad Pro"/>
          <w:sz w:val="24"/>
          <w:szCs w:val="24"/>
          <w:lang w:val="en-US"/>
        </w:rPr>
        <w:t xml:space="preserve">PK/PD Data I: Best-case Performance. J </w:t>
      </w:r>
      <w:proofErr w:type="spellStart"/>
      <w:r w:rsidRPr="00CB084F">
        <w:rPr>
          <w:rFonts w:ascii="Myriad Pro" w:hAnsi="Myriad Pro"/>
          <w:sz w:val="24"/>
          <w:szCs w:val="24"/>
          <w:lang w:val="en-US"/>
        </w:rPr>
        <w:t>Pharmacokinet</w:t>
      </w:r>
      <w:proofErr w:type="spellEnd"/>
      <w:r w:rsidRPr="00CB084F">
        <w:rPr>
          <w:rFonts w:ascii="Myriad Pro" w:hAnsi="Myriad Pro"/>
          <w:sz w:val="24"/>
          <w:szCs w:val="24"/>
          <w:lang w:val="en-US"/>
        </w:rPr>
        <w:t xml:space="preserve"> </w:t>
      </w:r>
      <w:proofErr w:type="spellStart"/>
      <w:r w:rsidRPr="00CB084F">
        <w:rPr>
          <w:rFonts w:ascii="Myriad Pro" w:hAnsi="Myriad Pro"/>
          <w:sz w:val="24"/>
          <w:szCs w:val="24"/>
          <w:lang w:val="en-US"/>
        </w:rPr>
        <w:t>Pharmacodyn</w:t>
      </w:r>
      <w:proofErr w:type="spellEnd"/>
      <w:r w:rsidRPr="00CB084F">
        <w:rPr>
          <w:rFonts w:ascii="Myriad Pro" w:hAnsi="Myriad Pro"/>
          <w:sz w:val="24"/>
          <w:szCs w:val="24"/>
          <w:lang w:val="en-US"/>
        </w:rPr>
        <w:t xml:space="preserve"> 2003: 30; 387-404</w:t>
      </w:r>
    </w:p>
    <w:sectPr w:rsidR="0019144F" w:rsidRPr="00CB084F" w:rsidSect="00F55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w:panose1 w:val="020B0503030403020204"/>
    <w:charset w:val="00"/>
    <w:family w:val="auto"/>
    <w:pitch w:val="variable"/>
    <w:sig w:usb0="A00002A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oNotTrackMoves/>
  <w:defaultTabStop w:val="708"/>
  <w:hyphenationZone w:val="425"/>
  <w:characterSpacingControl w:val="doNotCompress"/>
  <w:compat>
    <w:compatSetting w:name="compatibilityMode" w:uri="http://schemas.microsoft.com/office/word" w:val="12"/>
  </w:compat>
  <w:rsids>
    <w:rsidRoot w:val="0042296E"/>
    <w:rsid w:val="00057623"/>
    <w:rsid w:val="000747D3"/>
    <w:rsid w:val="00082F1D"/>
    <w:rsid w:val="0009272C"/>
    <w:rsid w:val="000A17E6"/>
    <w:rsid w:val="000A1C04"/>
    <w:rsid w:val="000E56E8"/>
    <w:rsid w:val="000E7649"/>
    <w:rsid w:val="000F01F9"/>
    <w:rsid w:val="000F1FAB"/>
    <w:rsid w:val="00126AB8"/>
    <w:rsid w:val="00154A67"/>
    <w:rsid w:val="001805AA"/>
    <w:rsid w:val="00182A61"/>
    <w:rsid w:val="0019144F"/>
    <w:rsid w:val="001A4460"/>
    <w:rsid w:val="00245C16"/>
    <w:rsid w:val="00255848"/>
    <w:rsid w:val="00300FDC"/>
    <w:rsid w:val="00333123"/>
    <w:rsid w:val="00353B5D"/>
    <w:rsid w:val="0038151C"/>
    <w:rsid w:val="0039482C"/>
    <w:rsid w:val="003F5874"/>
    <w:rsid w:val="004117C7"/>
    <w:rsid w:val="00416B8D"/>
    <w:rsid w:val="0042296E"/>
    <w:rsid w:val="00472D64"/>
    <w:rsid w:val="004C335F"/>
    <w:rsid w:val="004F6D8D"/>
    <w:rsid w:val="005305D4"/>
    <w:rsid w:val="00542643"/>
    <w:rsid w:val="00544F80"/>
    <w:rsid w:val="00593DFC"/>
    <w:rsid w:val="005C6D7C"/>
    <w:rsid w:val="005E5105"/>
    <w:rsid w:val="006A4187"/>
    <w:rsid w:val="007A4489"/>
    <w:rsid w:val="007C1311"/>
    <w:rsid w:val="007C6D16"/>
    <w:rsid w:val="007F441A"/>
    <w:rsid w:val="00845848"/>
    <w:rsid w:val="00863867"/>
    <w:rsid w:val="00864970"/>
    <w:rsid w:val="00867AB0"/>
    <w:rsid w:val="00876799"/>
    <w:rsid w:val="008B752E"/>
    <w:rsid w:val="00914BDC"/>
    <w:rsid w:val="009712E0"/>
    <w:rsid w:val="009C798F"/>
    <w:rsid w:val="009F1F56"/>
    <w:rsid w:val="00A3313D"/>
    <w:rsid w:val="00A40246"/>
    <w:rsid w:val="00A94BA4"/>
    <w:rsid w:val="00B85DF0"/>
    <w:rsid w:val="00C54D60"/>
    <w:rsid w:val="00CB084F"/>
    <w:rsid w:val="00CD24C2"/>
    <w:rsid w:val="00CF0908"/>
    <w:rsid w:val="00D167D0"/>
    <w:rsid w:val="00DB32B7"/>
    <w:rsid w:val="00DC0336"/>
    <w:rsid w:val="00DC0624"/>
    <w:rsid w:val="00E46B1A"/>
    <w:rsid w:val="00E54063"/>
    <w:rsid w:val="00E723B4"/>
    <w:rsid w:val="00EC63AA"/>
    <w:rsid w:val="00ED7691"/>
    <w:rsid w:val="00F31D7A"/>
    <w:rsid w:val="00F55EE3"/>
    <w:rsid w:val="00F677A9"/>
    <w:rsid w:val="00F714FD"/>
    <w:rsid w:val="00F82140"/>
    <w:rsid w:val="00F93D78"/>
    <w:rsid w:val="00FC5B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B8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4F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305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17E6"/>
    <w:rPr>
      <w:rFonts w:ascii="Times New Roman" w:hAnsi="Times New Roman" w:cs="Times New Roman"/>
      <w:sz w:val="2"/>
      <w:lang w:val="en-GB"/>
    </w:rPr>
  </w:style>
  <w:style w:type="character" w:styleId="CommentReference">
    <w:name w:val="annotation reference"/>
    <w:basedOn w:val="DefaultParagraphFont"/>
    <w:uiPriority w:val="99"/>
    <w:semiHidden/>
    <w:rsid w:val="005305D4"/>
    <w:rPr>
      <w:rFonts w:cs="Times New Roman"/>
      <w:sz w:val="16"/>
      <w:szCs w:val="16"/>
    </w:rPr>
  </w:style>
  <w:style w:type="paragraph" w:styleId="CommentText">
    <w:name w:val="annotation text"/>
    <w:basedOn w:val="Normal"/>
    <w:link w:val="CommentTextChar"/>
    <w:uiPriority w:val="99"/>
    <w:semiHidden/>
    <w:rsid w:val="005305D4"/>
    <w:rPr>
      <w:sz w:val="20"/>
      <w:szCs w:val="20"/>
    </w:rPr>
  </w:style>
  <w:style w:type="character" w:customStyle="1" w:styleId="CommentTextChar">
    <w:name w:val="Comment Text Char"/>
    <w:basedOn w:val="DefaultParagraphFont"/>
    <w:link w:val="CommentText"/>
    <w:uiPriority w:val="99"/>
    <w:semiHidden/>
    <w:locked/>
    <w:rsid w:val="000A17E6"/>
    <w:rPr>
      <w:rFonts w:cs="Times New Roman"/>
      <w:sz w:val="20"/>
      <w:szCs w:val="20"/>
      <w:lang w:val="en-GB"/>
    </w:rPr>
  </w:style>
  <w:style w:type="paragraph" w:styleId="CommentSubject">
    <w:name w:val="annotation subject"/>
    <w:basedOn w:val="CommentText"/>
    <w:next w:val="CommentText"/>
    <w:link w:val="CommentSubjectChar"/>
    <w:uiPriority w:val="99"/>
    <w:semiHidden/>
    <w:rsid w:val="005305D4"/>
    <w:rPr>
      <w:b/>
      <w:bCs/>
    </w:rPr>
  </w:style>
  <w:style w:type="character" w:customStyle="1" w:styleId="CommentSubjectChar">
    <w:name w:val="Comment Subject Char"/>
    <w:basedOn w:val="CommentTextChar"/>
    <w:link w:val="CommentSubject"/>
    <w:uiPriority w:val="99"/>
    <w:semiHidden/>
    <w:locked/>
    <w:rsid w:val="000A17E6"/>
    <w:rPr>
      <w:rFonts w:cs="Times New Roman"/>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4F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305D4"/>
    <w:rPr>
      <w:rFonts w:ascii="Tahoma" w:hAnsi="Tahoma" w:cs="Tahoma"/>
      <w:sz w:val="16"/>
      <w:szCs w:val="16"/>
    </w:rPr>
  </w:style>
  <w:style w:type="character" w:customStyle="1" w:styleId="BalloonTextChar">
    <w:name w:val="Ballontekst Char"/>
    <w:basedOn w:val="DefaultParagraphFont"/>
    <w:link w:val="BalloonText"/>
    <w:uiPriority w:val="99"/>
    <w:semiHidden/>
    <w:locked/>
    <w:rPr>
      <w:rFonts w:ascii="Times New Roman" w:hAnsi="Times New Roman" w:cs="Times New Roman"/>
      <w:sz w:val="2"/>
      <w:lang w:val="en-GB"/>
    </w:rPr>
  </w:style>
  <w:style w:type="character" w:styleId="CommentReference">
    <w:name w:val="annotation reference"/>
    <w:basedOn w:val="DefaultParagraphFont"/>
    <w:uiPriority w:val="99"/>
    <w:semiHidden/>
    <w:rsid w:val="005305D4"/>
    <w:rPr>
      <w:rFonts w:cs="Times New Roman"/>
      <w:sz w:val="16"/>
      <w:szCs w:val="16"/>
    </w:rPr>
  </w:style>
  <w:style w:type="paragraph" w:styleId="CommentText">
    <w:name w:val="annotation text"/>
    <w:basedOn w:val="Normal"/>
    <w:link w:val="CommentTextChar"/>
    <w:uiPriority w:val="99"/>
    <w:semiHidden/>
    <w:rsid w:val="005305D4"/>
    <w:rPr>
      <w:sz w:val="20"/>
      <w:szCs w:val="20"/>
    </w:rPr>
  </w:style>
  <w:style w:type="character" w:customStyle="1" w:styleId="CommentTextChar">
    <w:name w:val="Tekst opmerking Char"/>
    <w:basedOn w:val="DefaultParagraphFont"/>
    <w:link w:val="CommentText"/>
    <w:uiPriority w:val="99"/>
    <w:semiHidden/>
    <w:locked/>
    <w:rPr>
      <w:rFonts w:cs="Times New Roman"/>
      <w:sz w:val="20"/>
      <w:szCs w:val="20"/>
      <w:lang w:val="en-GB"/>
    </w:rPr>
  </w:style>
  <w:style w:type="paragraph" w:styleId="CommentSubject">
    <w:name w:val="annotation subject"/>
    <w:basedOn w:val="CommentText"/>
    <w:next w:val="CommentText"/>
    <w:link w:val="CommentSubjectChar"/>
    <w:uiPriority w:val="99"/>
    <w:semiHidden/>
    <w:rsid w:val="005305D4"/>
    <w:rPr>
      <w:b/>
      <w:bCs/>
    </w:rPr>
  </w:style>
  <w:style w:type="character" w:customStyle="1" w:styleId="CommentSubjectChar">
    <w:name w:val="Onderwerp van opmerking Char"/>
    <w:basedOn w:val="CommentTextChar"/>
    <w:link w:val="CommentSubject"/>
    <w:uiPriority w:val="99"/>
    <w:semiHidden/>
    <w:locked/>
    <w:rPr>
      <w:rFont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2200</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INFLUENCE OF THE METHOD OF PK AND PD MODELING ON THE OBJECTIVE FUNCTION AND THE PD PARAMETERS</vt:lpstr>
    </vt:vector>
  </TitlesOfParts>
  <Company>Universitair Medisch Centrum Groningen</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 OF THE METHOD OF PK AND PD MODELING ON THE OBJECTIVE FUNCTION AND THE PD PARAMETERS</dc:title>
  <dc:creator>LN Hannivoort</dc:creator>
  <cp:lastModifiedBy>Samantha Dobrzynski</cp:lastModifiedBy>
  <cp:revision>3</cp:revision>
  <dcterms:created xsi:type="dcterms:W3CDTF">2013-08-06T15:54:00Z</dcterms:created>
  <dcterms:modified xsi:type="dcterms:W3CDTF">2013-10-04T14:39:00Z</dcterms:modified>
</cp:coreProperties>
</file>