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23779B" w14:textId="32B05E82" w:rsidR="00AE2A8C" w:rsidRPr="00AE2A8C" w:rsidRDefault="00AE2A8C" w:rsidP="00AE2A8C">
      <w:pPr>
        <w:spacing w:after="0" w:line="240" w:lineRule="auto"/>
        <w:jc w:val="center"/>
        <w:rPr>
          <w:rFonts w:ascii="Myriad Pro" w:hAnsi="Myriad Pro" w:cs="Times New Roman"/>
          <w:b/>
          <w:sz w:val="24"/>
          <w:szCs w:val="24"/>
        </w:rPr>
      </w:pPr>
      <w:r w:rsidRPr="00AE2A8C">
        <w:rPr>
          <w:rFonts w:ascii="Myriad Pro" w:hAnsi="Myriad Pro" w:cs="Times New Roman"/>
          <w:b/>
          <w:sz w:val="24"/>
          <w:szCs w:val="24"/>
        </w:rPr>
        <w:t xml:space="preserve">Opioid </w:t>
      </w:r>
      <w:proofErr w:type="spellStart"/>
      <w:r w:rsidRPr="00AE2A8C">
        <w:rPr>
          <w:rFonts w:ascii="Myriad Pro" w:hAnsi="Myriad Pro" w:cs="Times New Roman"/>
          <w:b/>
          <w:sz w:val="24"/>
          <w:szCs w:val="24"/>
        </w:rPr>
        <w:t>Prodrug</w:t>
      </w:r>
      <w:proofErr w:type="spellEnd"/>
      <w:r w:rsidRPr="00AE2A8C">
        <w:rPr>
          <w:rFonts w:ascii="Myriad Pro" w:hAnsi="Myriad Pro" w:cs="Times New Roman"/>
          <w:b/>
          <w:sz w:val="24"/>
          <w:szCs w:val="24"/>
        </w:rPr>
        <w:t xml:space="preserve"> for Immediate-Release Hydrocodone</w:t>
      </w:r>
    </w:p>
    <w:p w14:paraId="11E65D1B" w14:textId="77777777" w:rsidR="00676BBA" w:rsidRPr="0061210E" w:rsidRDefault="00676BBA" w:rsidP="00676BBA">
      <w:pPr>
        <w:spacing w:after="0" w:line="240" w:lineRule="auto"/>
        <w:rPr>
          <w:rFonts w:ascii="Myriad Pro" w:hAnsi="Myriad Pro" w:cs="Times New Roman"/>
          <w:sz w:val="24"/>
          <w:szCs w:val="24"/>
        </w:rPr>
      </w:pPr>
    </w:p>
    <w:p w14:paraId="4D8E8284" w14:textId="77777777" w:rsidR="00676BBA" w:rsidRPr="0061210E" w:rsidRDefault="00676BBA" w:rsidP="0061210E">
      <w:pPr>
        <w:spacing w:after="0" w:line="240" w:lineRule="auto"/>
        <w:rPr>
          <w:rFonts w:ascii="Myriad Pro" w:hAnsi="Myriad Pro" w:cs="Times New Roman"/>
          <w:sz w:val="24"/>
          <w:szCs w:val="24"/>
        </w:rPr>
      </w:pPr>
      <w:r w:rsidRPr="0061210E">
        <w:rPr>
          <w:rFonts w:ascii="Myriad Pro" w:hAnsi="Myriad Pro" w:cs="Times New Roman"/>
          <w:sz w:val="24"/>
          <w:szCs w:val="24"/>
        </w:rPr>
        <w:t>Steven Shafer, MD, Stanford University</w:t>
      </w:r>
      <w:r w:rsidR="0061210E">
        <w:rPr>
          <w:rFonts w:ascii="Myriad Pro" w:hAnsi="Myriad Pro" w:cs="Times New Roman"/>
          <w:sz w:val="24"/>
          <w:szCs w:val="24"/>
        </w:rPr>
        <w:t xml:space="preserve">, </w:t>
      </w:r>
      <w:r w:rsidRPr="0061210E">
        <w:rPr>
          <w:rFonts w:ascii="Myriad Pro" w:hAnsi="Myriad Pro" w:cs="Times New Roman"/>
          <w:sz w:val="24"/>
          <w:szCs w:val="24"/>
        </w:rPr>
        <w:t xml:space="preserve">Craig </w:t>
      </w:r>
      <w:proofErr w:type="spellStart"/>
      <w:r w:rsidRPr="0061210E">
        <w:rPr>
          <w:rFonts w:ascii="Myriad Pro" w:hAnsi="Myriad Pro" w:cs="Times New Roman"/>
          <w:sz w:val="24"/>
          <w:szCs w:val="24"/>
        </w:rPr>
        <w:t>Husfeld</w:t>
      </w:r>
      <w:proofErr w:type="spellEnd"/>
      <w:r w:rsidRPr="0061210E">
        <w:rPr>
          <w:rFonts w:ascii="Myriad Pro" w:hAnsi="Myriad Pro" w:cs="Times New Roman"/>
          <w:sz w:val="24"/>
          <w:szCs w:val="24"/>
        </w:rPr>
        <w:t xml:space="preserve">, PhD, Signature Therapeutics, Judy </w:t>
      </w:r>
      <w:proofErr w:type="spellStart"/>
      <w:r w:rsidRPr="0061210E">
        <w:rPr>
          <w:rFonts w:ascii="Myriad Pro" w:hAnsi="Myriad Pro" w:cs="Times New Roman"/>
          <w:sz w:val="24"/>
          <w:szCs w:val="24"/>
        </w:rPr>
        <w:t>Magruder</w:t>
      </w:r>
      <w:proofErr w:type="spellEnd"/>
      <w:r w:rsidRPr="0061210E">
        <w:rPr>
          <w:rFonts w:ascii="Myriad Pro" w:hAnsi="Myriad Pro" w:cs="Times New Roman"/>
          <w:sz w:val="24"/>
          <w:szCs w:val="24"/>
        </w:rPr>
        <w:t>, MBA, Signature Therapeutics</w:t>
      </w:r>
    </w:p>
    <w:p w14:paraId="6F31DFA6" w14:textId="77777777" w:rsidR="00676BBA" w:rsidRPr="0061210E" w:rsidRDefault="00676BBA" w:rsidP="00676BBA">
      <w:pPr>
        <w:spacing w:after="0" w:line="240" w:lineRule="auto"/>
        <w:rPr>
          <w:rFonts w:ascii="Myriad Pro" w:hAnsi="Myriad Pro" w:cs="Times New Roman"/>
          <w:sz w:val="24"/>
          <w:szCs w:val="24"/>
        </w:rPr>
      </w:pPr>
      <w:bookmarkStart w:id="0" w:name="_GoBack"/>
      <w:bookmarkEnd w:id="0"/>
    </w:p>
    <w:p w14:paraId="675DD5CB" w14:textId="77777777" w:rsidR="00144DD6" w:rsidRPr="0061210E" w:rsidRDefault="00144DD6" w:rsidP="00144DD6">
      <w:pPr>
        <w:spacing w:after="0" w:line="240" w:lineRule="auto"/>
        <w:rPr>
          <w:rFonts w:ascii="Myriad Pro" w:hAnsi="Myriad Pro" w:cs="Times New Roman"/>
          <w:sz w:val="24"/>
          <w:szCs w:val="24"/>
        </w:rPr>
      </w:pPr>
      <w:r w:rsidRPr="0061210E">
        <w:rPr>
          <w:rFonts w:ascii="Myriad Pro" w:hAnsi="Myriad Pro" w:cs="Times New Roman"/>
          <w:b/>
          <w:sz w:val="24"/>
          <w:szCs w:val="24"/>
        </w:rPr>
        <w:t>Purpose:</w:t>
      </w:r>
      <w:r w:rsidRPr="0061210E">
        <w:rPr>
          <w:rFonts w:ascii="Myriad Pro" w:hAnsi="Myriad Pro" w:cs="Times New Roman"/>
          <w:sz w:val="24"/>
          <w:szCs w:val="24"/>
        </w:rPr>
        <w:t xml:space="preserve"> Every year in the United States prescription opioid abuse is responsible for tens of thousands of deaths and tens of billions of dollars in increased health care costs. Our goal was to create a trypsin-labile opioid </w:t>
      </w:r>
      <w:proofErr w:type="spellStart"/>
      <w:r w:rsidRPr="0061210E">
        <w:rPr>
          <w:rFonts w:ascii="Myriad Pro" w:hAnsi="Myriad Pro" w:cs="Times New Roman"/>
          <w:sz w:val="24"/>
          <w:szCs w:val="24"/>
        </w:rPr>
        <w:t>prodrug</w:t>
      </w:r>
      <w:proofErr w:type="spellEnd"/>
      <w:r w:rsidRPr="0061210E">
        <w:rPr>
          <w:rFonts w:ascii="Myriad Pro" w:hAnsi="Myriad Pro" w:cs="Times New Roman"/>
          <w:sz w:val="24"/>
          <w:szCs w:val="24"/>
        </w:rPr>
        <w:t xml:space="preserve"> of hydrocodone that provided an immediate-release profile following oral ingestion but was inactive following parenteral (IV) administration. </w:t>
      </w:r>
    </w:p>
    <w:p w14:paraId="15DFBB91" w14:textId="77777777" w:rsidR="00144DD6" w:rsidRPr="0061210E" w:rsidRDefault="00144DD6" w:rsidP="00144DD6">
      <w:pPr>
        <w:spacing w:after="0" w:line="240" w:lineRule="auto"/>
        <w:rPr>
          <w:rFonts w:ascii="Myriad Pro" w:hAnsi="Myriad Pro" w:cs="Times New Roman"/>
          <w:sz w:val="24"/>
          <w:szCs w:val="24"/>
        </w:rPr>
      </w:pPr>
    </w:p>
    <w:p w14:paraId="432B75F4" w14:textId="77777777" w:rsidR="00144DD6" w:rsidRPr="0061210E" w:rsidRDefault="00144DD6" w:rsidP="00144DD6">
      <w:pPr>
        <w:spacing w:after="0" w:line="240" w:lineRule="auto"/>
        <w:rPr>
          <w:rFonts w:ascii="Myriad Pro" w:hAnsi="Myriad Pro" w:cs="Times New Roman"/>
          <w:sz w:val="24"/>
          <w:szCs w:val="24"/>
        </w:rPr>
      </w:pPr>
      <w:r w:rsidRPr="0061210E">
        <w:rPr>
          <w:rFonts w:ascii="Myriad Pro" w:hAnsi="Myriad Pro" w:cs="Times New Roman"/>
          <w:b/>
          <w:sz w:val="24"/>
          <w:szCs w:val="24"/>
        </w:rPr>
        <w:t>Methods:</w:t>
      </w:r>
      <w:r w:rsidRPr="0061210E">
        <w:rPr>
          <w:rFonts w:ascii="Myriad Pro" w:hAnsi="Myriad Pro" w:cs="Times New Roman"/>
          <w:sz w:val="24"/>
          <w:szCs w:val="24"/>
        </w:rPr>
        <w:t xml:space="preserve"> Signature </w:t>
      </w:r>
      <w:proofErr w:type="spellStart"/>
      <w:r w:rsidRPr="0061210E">
        <w:rPr>
          <w:rFonts w:ascii="Myriad Pro" w:hAnsi="Myriad Pro" w:cs="Times New Roman"/>
          <w:sz w:val="24"/>
          <w:szCs w:val="24"/>
        </w:rPr>
        <w:t>Therapeutics’s</w:t>
      </w:r>
      <w:proofErr w:type="spellEnd"/>
      <w:r w:rsidRPr="0061210E">
        <w:rPr>
          <w:rFonts w:ascii="Myriad Pro" w:hAnsi="Myriad Pro" w:cs="Times New Roman"/>
          <w:sz w:val="24"/>
          <w:szCs w:val="24"/>
        </w:rPr>
        <w:t xml:space="preserve"> </w:t>
      </w:r>
      <w:proofErr w:type="spellStart"/>
      <w:r w:rsidRPr="0061210E">
        <w:rPr>
          <w:rFonts w:ascii="Myriad Pro" w:hAnsi="Myriad Pro" w:cs="Times New Roman"/>
          <w:sz w:val="24"/>
          <w:szCs w:val="24"/>
        </w:rPr>
        <w:t>prodrug</w:t>
      </w:r>
      <w:proofErr w:type="spellEnd"/>
      <w:r w:rsidRPr="0061210E">
        <w:rPr>
          <w:rFonts w:ascii="Myriad Pro" w:hAnsi="Myriad Pro" w:cs="Times New Roman"/>
          <w:sz w:val="24"/>
          <w:szCs w:val="24"/>
        </w:rPr>
        <w:t xml:space="preserve"> of hydrocodone was designed to release hydrocodone via a two-step process including: 1) </w:t>
      </w:r>
      <w:proofErr w:type="spellStart"/>
      <w:r w:rsidRPr="0061210E">
        <w:rPr>
          <w:rFonts w:ascii="Myriad Pro" w:hAnsi="Myriad Pro" w:cs="Times New Roman"/>
          <w:sz w:val="24"/>
          <w:szCs w:val="24"/>
        </w:rPr>
        <w:t>bioactivation</w:t>
      </w:r>
      <w:proofErr w:type="spellEnd"/>
      <w:r w:rsidRPr="0061210E">
        <w:rPr>
          <w:rFonts w:ascii="Myriad Pro" w:hAnsi="Myriad Pro" w:cs="Times New Roman"/>
          <w:sz w:val="24"/>
          <w:szCs w:val="24"/>
        </w:rPr>
        <w:t xml:space="preserve"> by trypsin, followed by 2) a rapid cyclization-release reaction.  Key molecular components include a chemically robust, N-substituted </w:t>
      </w:r>
      <w:proofErr w:type="spellStart"/>
      <w:r w:rsidRPr="0061210E">
        <w:rPr>
          <w:rFonts w:ascii="Myriad Pro" w:hAnsi="Myriad Pro" w:cs="Times New Roman"/>
          <w:sz w:val="24"/>
          <w:szCs w:val="24"/>
        </w:rPr>
        <w:t>carbamate</w:t>
      </w:r>
      <w:proofErr w:type="spellEnd"/>
      <w:r w:rsidRPr="0061210E">
        <w:rPr>
          <w:rFonts w:ascii="Myriad Pro" w:hAnsi="Myriad Pro" w:cs="Times New Roman"/>
          <w:sz w:val="24"/>
          <w:szCs w:val="24"/>
        </w:rPr>
        <w:t xml:space="preserve"> functionality that covalently attaches the hydrocodone to a cyclic </w:t>
      </w:r>
      <w:proofErr w:type="spellStart"/>
      <w:r w:rsidRPr="0061210E">
        <w:rPr>
          <w:rFonts w:ascii="Myriad Pro" w:hAnsi="Myriad Pro" w:cs="Times New Roman"/>
          <w:sz w:val="24"/>
          <w:szCs w:val="24"/>
        </w:rPr>
        <w:t>diamine</w:t>
      </w:r>
      <w:proofErr w:type="spellEnd"/>
      <w:r w:rsidRPr="0061210E">
        <w:rPr>
          <w:rFonts w:ascii="Myriad Pro" w:hAnsi="Myriad Pro" w:cs="Times New Roman"/>
          <w:sz w:val="24"/>
          <w:szCs w:val="24"/>
        </w:rPr>
        <w:t xml:space="preserve"> linker, which is terminally substituted with a N-</w:t>
      </w:r>
      <w:proofErr w:type="spellStart"/>
      <w:r w:rsidRPr="0061210E">
        <w:rPr>
          <w:rFonts w:ascii="Myriad Pro" w:hAnsi="Myriad Pro" w:cs="Times New Roman"/>
          <w:sz w:val="24"/>
          <w:szCs w:val="24"/>
        </w:rPr>
        <w:t>acylated</w:t>
      </w:r>
      <w:proofErr w:type="spellEnd"/>
      <w:r w:rsidRPr="0061210E">
        <w:rPr>
          <w:rFonts w:ascii="Myriad Pro" w:hAnsi="Myriad Pro" w:cs="Times New Roman"/>
          <w:sz w:val="24"/>
          <w:szCs w:val="24"/>
        </w:rPr>
        <w:t xml:space="preserve"> L-arginine (amino acid). Upon oral dosing and exposure to trypsin, the amino acid component is cleaved by enzymatic hydrolysis, exposing a </w:t>
      </w:r>
      <w:proofErr w:type="spellStart"/>
      <w:proofErr w:type="gramStart"/>
      <w:r w:rsidRPr="0061210E">
        <w:rPr>
          <w:rFonts w:ascii="Myriad Pro" w:hAnsi="Myriad Pro" w:cs="Times New Roman"/>
          <w:sz w:val="24"/>
          <w:szCs w:val="24"/>
        </w:rPr>
        <w:t>conformationally</w:t>
      </w:r>
      <w:proofErr w:type="spellEnd"/>
      <w:r w:rsidRPr="0061210E">
        <w:rPr>
          <w:rFonts w:ascii="Myriad Pro" w:hAnsi="Myriad Pro" w:cs="Times New Roman"/>
          <w:sz w:val="24"/>
          <w:szCs w:val="24"/>
        </w:rPr>
        <w:t>-restrained</w:t>
      </w:r>
      <w:proofErr w:type="gramEnd"/>
      <w:r w:rsidRPr="0061210E">
        <w:rPr>
          <w:rFonts w:ascii="Myriad Pro" w:hAnsi="Myriad Pro" w:cs="Times New Roman"/>
          <w:sz w:val="24"/>
          <w:szCs w:val="24"/>
        </w:rPr>
        <w:t xml:space="preserve"> </w:t>
      </w:r>
      <w:proofErr w:type="spellStart"/>
      <w:r w:rsidRPr="0061210E">
        <w:rPr>
          <w:rFonts w:ascii="Myriad Pro" w:hAnsi="Myriad Pro" w:cs="Times New Roman"/>
          <w:sz w:val="24"/>
          <w:szCs w:val="24"/>
        </w:rPr>
        <w:t>nucleophilic</w:t>
      </w:r>
      <w:proofErr w:type="spellEnd"/>
      <w:r w:rsidRPr="0061210E">
        <w:rPr>
          <w:rFonts w:ascii="Myriad Pro" w:hAnsi="Myriad Pro" w:cs="Times New Roman"/>
          <w:sz w:val="24"/>
          <w:szCs w:val="24"/>
        </w:rPr>
        <w:t xml:space="preserve"> terminal amine. The otherwise stable </w:t>
      </w:r>
      <w:proofErr w:type="spellStart"/>
      <w:r w:rsidRPr="0061210E">
        <w:rPr>
          <w:rFonts w:ascii="Myriad Pro" w:hAnsi="Myriad Pro" w:cs="Times New Roman"/>
          <w:sz w:val="24"/>
          <w:szCs w:val="24"/>
        </w:rPr>
        <w:t>carbamate</w:t>
      </w:r>
      <w:proofErr w:type="spellEnd"/>
      <w:r w:rsidRPr="0061210E">
        <w:rPr>
          <w:rFonts w:ascii="Myriad Pro" w:hAnsi="Myriad Pro" w:cs="Times New Roman"/>
          <w:sz w:val="24"/>
          <w:szCs w:val="24"/>
        </w:rPr>
        <w:t xml:space="preserve"> linkage undergoes </w:t>
      </w:r>
      <w:proofErr w:type="spellStart"/>
      <w:r w:rsidRPr="0061210E">
        <w:rPr>
          <w:rFonts w:ascii="Myriad Pro" w:hAnsi="Myriad Pro" w:cs="Times New Roman"/>
          <w:sz w:val="24"/>
          <w:szCs w:val="24"/>
        </w:rPr>
        <w:t>intramolecular</w:t>
      </w:r>
      <w:proofErr w:type="spellEnd"/>
      <w:r w:rsidRPr="0061210E">
        <w:rPr>
          <w:rFonts w:ascii="Myriad Pro" w:hAnsi="Myriad Pro" w:cs="Times New Roman"/>
          <w:sz w:val="24"/>
          <w:szCs w:val="24"/>
        </w:rPr>
        <w:t xml:space="preserve"> attack from the exposed </w:t>
      </w:r>
      <w:proofErr w:type="spellStart"/>
      <w:r w:rsidRPr="0061210E">
        <w:rPr>
          <w:rFonts w:ascii="Myriad Pro" w:hAnsi="Myriad Pro" w:cs="Times New Roman"/>
          <w:sz w:val="24"/>
          <w:szCs w:val="24"/>
        </w:rPr>
        <w:t>nucleophilic</w:t>
      </w:r>
      <w:proofErr w:type="spellEnd"/>
      <w:r w:rsidRPr="0061210E">
        <w:rPr>
          <w:rFonts w:ascii="Myriad Pro" w:hAnsi="Myriad Pro" w:cs="Times New Roman"/>
          <w:sz w:val="24"/>
          <w:szCs w:val="24"/>
        </w:rPr>
        <w:t xml:space="preserve"> terminal amine, resulting in liberation of hydrocodone at a controlled rate. Steric manipulation of the </w:t>
      </w:r>
      <w:proofErr w:type="spellStart"/>
      <w:r w:rsidRPr="0061210E">
        <w:rPr>
          <w:rFonts w:ascii="Myriad Pro" w:hAnsi="Myriad Pro" w:cs="Times New Roman"/>
          <w:sz w:val="24"/>
          <w:szCs w:val="24"/>
        </w:rPr>
        <w:t>diamine</w:t>
      </w:r>
      <w:proofErr w:type="spellEnd"/>
      <w:r w:rsidRPr="0061210E">
        <w:rPr>
          <w:rFonts w:ascii="Myriad Pro" w:hAnsi="Myriad Pro" w:cs="Times New Roman"/>
          <w:sz w:val="24"/>
          <w:szCs w:val="24"/>
        </w:rPr>
        <w:t xml:space="preserve"> linker has been optimized for rapid cyclization, resulting in immediate-release of hydrocodone following trypsin digest. We measured the </w:t>
      </w:r>
      <w:r w:rsidRPr="0061210E">
        <w:rPr>
          <w:rFonts w:ascii="Myriad Pro" w:hAnsi="Myriad Pro" w:cs="Times New Roman"/>
          <w:i/>
          <w:sz w:val="24"/>
          <w:szCs w:val="24"/>
        </w:rPr>
        <w:t>in vitro</w:t>
      </w:r>
      <w:r w:rsidRPr="0061210E">
        <w:rPr>
          <w:rFonts w:ascii="Myriad Pro" w:hAnsi="Myriad Pro" w:cs="Times New Roman"/>
          <w:sz w:val="24"/>
          <w:szCs w:val="24"/>
        </w:rPr>
        <w:t xml:space="preserve"> rate of appearance of opioid following exposure to trypsin, as well as the time course of systemic opioid in rats and dogs following oral and intravenous administration. We also measured the ability of the hydrocodone </w:t>
      </w:r>
      <w:proofErr w:type="spellStart"/>
      <w:r w:rsidRPr="0061210E">
        <w:rPr>
          <w:rFonts w:ascii="Myriad Pro" w:hAnsi="Myriad Pro" w:cs="Times New Roman"/>
          <w:sz w:val="24"/>
          <w:szCs w:val="24"/>
        </w:rPr>
        <w:t>prodrug</w:t>
      </w:r>
      <w:proofErr w:type="spellEnd"/>
      <w:r w:rsidRPr="0061210E">
        <w:rPr>
          <w:rFonts w:ascii="Myriad Pro" w:hAnsi="Myriad Pro" w:cs="Times New Roman"/>
          <w:sz w:val="24"/>
          <w:szCs w:val="24"/>
        </w:rPr>
        <w:t xml:space="preserve"> to cross into the central nervous system (rat) and the activity at the </w:t>
      </w:r>
      <w:r w:rsidRPr="0061210E">
        <w:rPr>
          <w:rFonts w:ascii="Myriad Pro" w:hAnsi="Myriad Pro" w:cs="Times New Roman"/>
          <w:sz w:val="24"/>
          <w:szCs w:val="24"/>
        </w:rPr>
        <w:sym w:font="Symbol" w:char="F06D"/>
      </w:r>
      <w:r w:rsidRPr="0061210E">
        <w:rPr>
          <w:rFonts w:ascii="Myriad Pro" w:hAnsi="Myriad Pro" w:cs="Times New Roman"/>
          <w:sz w:val="24"/>
          <w:szCs w:val="24"/>
        </w:rPr>
        <w:t>-opioid receptor.</w:t>
      </w:r>
    </w:p>
    <w:p w14:paraId="7558E808" w14:textId="77777777" w:rsidR="00144DD6" w:rsidRPr="0061210E" w:rsidRDefault="00144DD6" w:rsidP="00144DD6">
      <w:pPr>
        <w:spacing w:after="0" w:line="240" w:lineRule="auto"/>
        <w:rPr>
          <w:rFonts w:ascii="Myriad Pro" w:hAnsi="Myriad Pro" w:cs="Times New Roman"/>
          <w:sz w:val="24"/>
          <w:szCs w:val="24"/>
        </w:rPr>
      </w:pPr>
    </w:p>
    <w:p w14:paraId="6ECA654D" w14:textId="77777777" w:rsidR="00144DD6" w:rsidRPr="0061210E" w:rsidRDefault="00144DD6" w:rsidP="00144DD6">
      <w:pPr>
        <w:spacing w:after="0" w:line="240" w:lineRule="auto"/>
        <w:rPr>
          <w:rFonts w:ascii="Myriad Pro" w:hAnsi="Myriad Pro" w:cs="Times New Roman"/>
          <w:sz w:val="24"/>
          <w:szCs w:val="24"/>
        </w:rPr>
      </w:pPr>
      <w:r w:rsidRPr="0061210E">
        <w:rPr>
          <w:rFonts w:ascii="Myriad Pro" w:hAnsi="Myriad Pro" w:cs="Times New Roman"/>
          <w:b/>
          <w:sz w:val="24"/>
          <w:szCs w:val="24"/>
        </w:rPr>
        <w:t>Results:</w:t>
      </w:r>
      <w:r w:rsidRPr="0061210E">
        <w:rPr>
          <w:rFonts w:ascii="Myriad Pro" w:hAnsi="Myriad Pro" w:cs="Times New Roman"/>
          <w:sz w:val="24"/>
          <w:szCs w:val="24"/>
        </w:rPr>
        <w:t xml:space="preserve"> Following </w:t>
      </w:r>
      <w:r w:rsidRPr="0061210E">
        <w:rPr>
          <w:rFonts w:ascii="Myriad Pro" w:hAnsi="Myriad Pro" w:cs="Times New Roman"/>
          <w:i/>
          <w:sz w:val="24"/>
          <w:szCs w:val="24"/>
        </w:rPr>
        <w:t>in vitro</w:t>
      </w:r>
      <w:r w:rsidRPr="0061210E">
        <w:rPr>
          <w:rFonts w:ascii="Myriad Pro" w:hAnsi="Myriad Pro" w:cs="Times New Roman"/>
          <w:sz w:val="24"/>
          <w:szCs w:val="24"/>
        </w:rPr>
        <w:t xml:space="preserve"> exposure to trypsin, cleavage of the amino acid component of the hydrocodone </w:t>
      </w:r>
      <w:proofErr w:type="spellStart"/>
      <w:r w:rsidRPr="0061210E">
        <w:rPr>
          <w:rFonts w:ascii="Myriad Pro" w:hAnsi="Myriad Pro" w:cs="Times New Roman"/>
          <w:sz w:val="24"/>
          <w:szCs w:val="24"/>
        </w:rPr>
        <w:t>prodrug</w:t>
      </w:r>
      <w:proofErr w:type="spellEnd"/>
      <w:r w:rsidRPr="0061210E">
        <w:rPr>
          <w:rFonts w:ascii="Myriad Pro" w:hAnsi="Myriad Pro" w:cs="Times New Roman"/>
          <w:sz w:val="24"/>
          <w:szCs w:val="24"/>
        </w:rPr>
        <w:t xml:space="preserve"> was rapid (t</w:t>
      </w:r>
      <w:r w:rsidRPr="0061210E">
        <w:rPr>
          <w:rFonts w:ascii="Myriad Pro" w:hAnsi="Myriad Pro" w:cs="Times New Roman"/>
          <w:sz w:val="24"/>
          <w:szCs w:val="24"/>
          <w:vertAlign w:val="subscript"/>
        </w:rPr>
        <w:t>1/2</w:t>
      </w:r>
      <w:r w:rsidRPr="0061210E">
        <w:rPr>
          <w:rFonts w:ascii="Myriad Pro" w:hAnsi="Myriad Pro" w:cs="Times New Roman"/>
          <w:sz w:val="24"/>
          <w:szCs w:val="24"/>
        </w:rPr>
        <w:t xml:space="preserve"> &lt; 5min). The </w:t>
      </w:r>
      <w:r w:rsidRPr="0061210E">
        <w:rPr>
          <w:rFonts w:ascii="Myriad Pro" w:hAnsi="Myriad Pro" w:cs="Times New Roman"/>
          <w:i/>
          <w:sz w:val="24"/>
          <w:szCs w:val="24"/>
        </w:rPr>
        <w:t>in vitro</w:t>
      </w:r>
      <w:r w:rsidRPr="0061210E">
        <w:rPr>
          <w:rFonts w:ascii="Myriad Pro" w:hAnsi="Myriad Pro" w:cs="Times New Roman"/>
          <w:sz w:val="24"/>
          <w:szCs w:val="24"/>
        </w:rPr>
        <w:t xml:space="preserve"> half-life for the subsequent </w:t>
      </w:r>
      <w:proofErr w:type="spellStart"/>
      <w:r w:rsidRPr="0061210E">
        <w:rPr>
          <w:rFonts w:ascii="Myriad Pro" w:hAnsi="Myriad Pro" w:cs="Times New Roman"/>
          <w:sz w:val="24"/>
          <w:szCs w:val="24"/>
        </w:rPr>
        <w:t>intramolecular</w:t>
      </w:r>
      <w:proofErr w:type="spellEnd"/>
      <w:r w:rsidRPr="0061210E">
        <w:rPr>
          <w:rFonts w:ascii="Myriad Pro" w:hAnsi="Myriad Pro" w:cs="Times New Roman"/>
          <w:sz w:val="24"/>
          <w:szCs w:val="24"/>
        </w:rPr>
        <w:t xml:space="preserve"> attack, forming cyclic urea and releasing the opioid moiety, was less than 5 minutes under physiological conditions. Following oral administration of the hydrocodone </w:t>
      </w:r>
      <w:proofErr w:type="spellStart"/>
      <w:r w:rsidRPr="0061210E">
        <w:rPr>
          <w:rFonts w:ascii="Myriad Pro" w:hAnsi="Myriad Pro" w:cs="Times New Roman"/>
          <w:sz w:val="24"/>
          <w:szCs w:val="24"/>
        </w:rPr>
        <w:t>prodrug</w:t>
      </w:r>
      <w:proofErr w:type="spellEnd"/>
      <w:r w:rsidRPr="0061210E">
        <w:rPr>
          <w:rFonts w:ascii="Myriad Pro" w:hAnsi="Myriad Pro" w:cs="Times New Roman"/>
          <w:sz w:val="24"/>
          <w:szCs w:val="24"/>
        </w:rPr>
        <w:t xml:space="preserve"> to dogs, the hydrocodone concentration peaked ~30 minutes after oral administration. Following intravenous administration of the hydrocodone </w:t>
      </w:r>
      <w:proofErr w:type="spellStart"/>
      <w:r w:rsidRPr="0061210E">
        <w:rPr>
          <w:rFonts w:ascii="Myriad Pro" w:hAnsi="Myriad Pro" w:cs="Times New Roman"/>
          <w:sz w:val="24"/>
          <w:szCs w:val="24"/>
        </w:rPr>
        <w:t>prodrug</w:t>
      </w:r>
      <w:proofErr w:type="spellEnd"/>
      <w:r w:rsidRPr="0061210E">
        <w:rPr>
          <w:rFonts w:ascii="Myriad Pro" w:hAnsi="Myriad Pro" w:cs="Times New Roman"/>
          <w:sz w:val="24"/>
          <w:szCs w:val="24"/>
        </w:rPr>
        <w:t xml:space="preserve"> to rats and dogs, less than 0.1% of the </w:t>
      </w:r>
      <w:proofErr w:type="spellStart"/>
      <w:r w:rsidRPr="0061210E">
        <w:rPr>
          <w:rFonts w:ascii="Myriad Pro" w:hAnsi="Myriad Pro" w:cs="Times New Roman"/>
          <w:sz w:val="24"/>
          <w:szCs w:val="24"/>
        </w:rPr>
        <w:t>prodrug</w:t>
      </w:r>
      <w:proofErr w:type="spellEnd"/>
      <w:r w:rsidRPr="0061210E">
        <w:rPr>
          <w:rFonts w:ascii="Myriad Pro" w:hAnsi="Myriad Pro" w:cs="Times New Roman"/>
          <w:sz w:val="24"/>
          <w:szCs w:val="24"/>
        </w:rPr>
        <w:t xml:space="preserve"> was converted to the parent opioid. The hydrocodone </w:t>
      </w:r>
      <w:proofErr w:type="spellStart"/>
      <w:r w:rsidRPr="0061210E">
        <w:rPr>
          <w:rFonts w:ascii="Myriad Pro" w:hAnsi="Myriad Pro" w:cs="Times New Roman"/>
          <w:sz w:val="24"/>
          <w:szCs w:val="24"/>
        </w:rPr>
        <w:t>prodrug</w:t>
      </w:r>
      <w:proofErr w:type="spellEnd"/>
      <w:r w:rsidRPr="0061210E">
        <w:rPr>
          <w:rFonts w:ascii="Myriad Pro" w:hAnsi="Myriad Pro" w:cs="Times New Roman"/>
          <w:sz w:val="24"/>
          <w:szCs w:val="24"/>
        </w:rPr>
        <w:t xml:space="preserve"> had 7% the potency of hydrocodone at the </w:t>
      </w:r>
      <w:r w:rsidRPr="0061210E">
        <w:rPr>
          <w:rFonts w:ascii="Myriad Pro" w:hAnsi="Myriad Pro" w:cs="Times New Roman"/>
          <w:sz w:val="24"/>
          <w:szCs w:val="24"/>
        </w:rPr>
        <w:sym w:font="Symbol" w:char="F06D"/>
      </w:r>
      <w:r w:rsidRPr="0061210E">
        <w:rPr>
          <w:rFonts w:ascii="Myriad Pro" w:hAnsi="Myriad Pro" w:cs="Times New Roman"/>
          <w:sz w:val="24"/>
          <w:szCs w:val="24"/>
        </w:rPr>
        <w:t xml:space="preserve">-opioid receptor, and 1.1% the penetration across the blood brain barrier (rat), resulting in &lt; 0.1% of the opioid activity of intravenous hydrocodone. </w:t>
      </w:r>
    </w:p>
    <w:p w14:paraId="659D387A" w14:textId="77777777" w:rsidR="00144DD6" w:rsidRPr="0061210E" w:rsidRDefault="00144DD6" w:rsidP="00144DD6">
      <w:pPr>
        <w:spacing w:after="0" w:line="240" w:lineRule="auto"/>
        <w:rPr>
          <w:rFonts w:ascii="Myriad Pro" w:hAnsi="Myriad Pro" w:cs="Times New Roman"/>
          <w:sz w:val="24"/>
          <w:szCs w:val="24"/>
        </w:rPr>
      </w:pPr>
    </w:p>
    <w:p w14:paraId="5B8C83C0" w14:textId="77777777" w:rsidR="00144DD6" w:rsidRPr="0061210E" w:rsidRDefault="00144DD6" w:rsidP="00144DD6">
      <w:pPr>
        <w:spacing w:after="0" w:line="240" w:lineRule="auto"/>
        <w:rPr>
          <w:rFonts w:ascii="Myriad Pro" w:hAnsi="Myriad Pro" w:cs="Times New Roman"/>
          <w:sz w:val="24"/>
          <w:szCs w:val="24"/>
        </w:rPr>
      </w:pPr>
      <w:r w:rsidRPr="0061210E">
        <w:rPr>
          <w:rFonts w:ascii="Myriad Pro" w:hAnsi="Myriad Pro" w:cs="Times New Roman"/>
          <w:b/>
          <w:sz w:val="24"/>
          <w:szCs w:val="24"/>
        </w:rPr>
        <w:t>Conclusions:</w:t>
      </w:r>
      <w:r w:rsidRPr="0061210E">
        <w:rPr>
          <w:rFonts w:ascii="Myriad Pro" w:hAnsi="Myriad Pro" w:cs="Times New Roman"/>
          <w:sz w:val="24"/>
          <w:szCs w:val="24"/>
        </w:rPr>
        <w:t xml:space="preserve"> We have created a trypsin-labile, immediate-release </w:t>
      </w:r>
      <w:proofErr w:type="spellStart"/>
      <w:r w:rsidRPr="0061210E">
        <w:rPr>
          <w:rFonts w:ascii="Myriad Pro" w:hAnsi="Myriad Pro" w:cs="Times New Roman"/>
          <w:sz w:val="24"/>
          <w:szCs w:val="24"/>
        </w:rPr>
        <w:t>prodrug</w:t>
      </w:r>
      <w:proofErr w:type="spellEnd"/>
      <w:r w:rsidRPr="0061210E">
        <w:rPr>
          <w:rFonts w:ascii="Myriad Pro" w:hAnsi="Myriad Pro" w:cs="Times New Roman"/>
          <w:sz w:val="24"/>
          <w:szCs w:val="24"/>
        </w:rPr>
        <w:t xml:space="preserve"> of hydrocodone that releases the parent opioid following oral administration. Minimal conversion of the hydrocodone </w:t>
      </w:r>
      <w:proofErr w:type="spellStart"/>
      <w:r w:rsidRPr="0061210E">
        <w:rPr>
          <w:rFonts w:ascii="Myriad Pro" w:hAnsi="Myriad Pro" w:cs="Times New Roman"/>
          <w:sz w:val="24"/>
          <w:szCs w:val="24"/>
        </w:rPr>
        <w:t>prodrug</w:t>
      </w:r>
      <w:proofErr w:type="spellEnd"/>
      <w:r w:rsidRPr="0061210E">
        <w:rPr>
          <w:rFonts w:ascii="Myriad Pro" w:hAnsi="Myriad Pro" w:cs="Times New Roman"/>
          <w:sz w:val="24"/>
          <w:szCs w:val="24"/>
        </w:rPr>
        <w:t xml:space="preserve"> to hydrocodone occurs following parenteral (IV) </w:t>
      </w:r>
      <w:proofErr w:type="gramStart"/>
      <w:r w:rsidRPr="0061210E">
        <w:rPr>
          <w:rFonts w:ascii="Myriad Pro" w:hAnsi="Myriad Pro" w:cs="Times New Roman"/>
          <w:sz w:val="24"/>
          <w:szCs w:val="24"/>
        </w:rPr>
        <w:t>administration</w:t>
      </w:r>
      <w:proofErr w:type="gramEnd"/>
      <w:r w:rsidRPr="0061210E">
        <w:rPr>
          <w:rFonts w:ascii="Myriad Pro" w:hAnsi="Myriad Pro" w:cs="Times New Roman"/>
          <w:sz w:val="24"/>
          <w:szCs w:val="24"/>
        </w:rPr>
        <w:t xml:space="preserve">. The hydrocodone </w:t>
      </w:r>
      <w:proofErr w:type="spellStart"/>
      <w:r w:rsidRPr="0061210E">
        <w:rPr>
          <w:rFonts w:ascii="Myriad Pro" w:hAnsi="Myriad Pro" w:cs="Times New Roman"/>
          <w:sz w:val="24"/>
          <w:szCs w:val="24"/>
        </w:rPr>
        <w:t>prodrug</w:t>
      </w:r>
      <w:proofErr w:type="spellEnd"/>
      <w:r w:rsidRPr="0061210E">
        <w:rPr>
          <w:rFonts w:ascii="Myriad Pro" w:hAnsi="Myriad Pro" w:cs="Times New Roman"/>
          <w:sz w:val="24"/>
          <w:szCs w:val="24"/>
        </w:rPr>
        <w:t xml:space="preserve"> has minimal ability to reach and activate the </w:t>
      </w:r>
      <w:r w:rsidRPr="0061210E">
        <w:rPr>
          <w:rFonts w:ascii="Myriad Pro" w:hAnsi="Myriad Pro" w:cs="Times New Roman"/>
          <w:sz w:val="24"/>
          <w:szCs w:val="24"/>
        </w:rPr>
        <w:sym w:font="Symbol" w:char="F06D"/>
      </w:r>
      <w:r w:rsidRPr="0061210E">
        <w:rPr>
          <w:rFonts w:ascii="Myriad Pro" w:hAnsi="Myriad Pro" w:cs="Times New Roman"/>
          <w:sz w:val="24"/>
          <w:szCs w:val="24"/>
        </w:rPr>
        <w:t>-opioid receptor within the central nervous system.</w:t>
      </w:r>
    </w:p>
    <w:p w14:paraId="38A73803" w14:textId="77777777" w:rsidR="00676BBA" w:rsidRPr="0061210E" w:rsidRDefault="00676BBA" w:rsidP="00676BBA">
      <w:pPr>
        <w:spacing w:after="0" w:line="240" w:lineRule="auto"/>
        <w:rPr>
          <w:rFonts w:ascii="Myriad Pro" w:hAnsi="Myriad Pro" w:cs="Times New Roman"/>
          <w:b/>
          <w:sz w:val="24"/>
          <w:szCs w:val="24"/>
        </w:rPr>
      </w:pPr>
    </w:p>
    <w:p w14:paraId="021CAE13" w14:textId="77777777" w:rsidR="00676BBA" w:rsidRPr="0061210E" w:rsidRDefault="00676BBA" w:rsidP="00676BBA">
      <w:pPr>
        <w:spacing w:after="0" w:line="240" w:lineRule="auto"/>
        <w:rPr>
          <w:rFonts w:ascii="Myriad Pro" w:hAnsi="Myriad Pro" w:cs="Times New Roman"/>
          <w:sz w:val="24"/>
          <w:szCs w:val="24"/>
        </w:rPr>
      </w:pPr>
      <w:r w:rsidRPr="0061210E">
        <w:rPr>
          <w:rFonts w:ascii="Myriad Pro" w:hAnsi="Myriad Pro" w:cs="Times New Roman"/>
          <w:b/>
          <w:sz w:val="24"/>
          <w:szCs w:val="24"/>
        </w:rPr>
        <w:t>Acknowledgment:</w:t>
      </w:r>
      <w:r w:rsidRPr="0061210E">
        <w:rPr>
          <w:rFonts w:ascii="Myriad Pro" w:hAnsi="Myriad Pro" w:cs="Times New Roman"/>
          <w:sz w:val="24"/>
          <w:szCs w:val="24"/>
        </w:rPr>
        <w:t xml:space="preserve"> The contribution of Thomas Jenkins, PhD, to this work is gratefully acknowledged</w:t>
      </w:r>
    </w:p>
    <w:p w14:paraId="214EC05B" w14:textId="77777777" w:rsidR="00676BBA" w:rsidRPr="0061210E" w:rsidRDefault="00676BBA">
      <w:pPr>
        <w:rPr>
          <w:rFonts w:ascii="Myriad Pro" w:hAnsi="Myriad Pro"/>
          <w:sz w:val="24"/>
          <w:szCs w:val="24"/>
        </w:rPr>
      </w:pPr>
    </w:p>
    <w:sectPr w:rsidR="00676BBA" w:rsidRPr="0061210E" w:rsidSect="00CD4E4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Myriad Pro">
    <w:panose1 w:val="020B0503030403020204"/>
    <w:charset w:val="00"/>
    <w:family w:val="auto"/>
    <w:pitch w:val="variable"/>
    <w:sig w:usb0="A00002AF" w:usb1="5000204B" w:usb2="00000000" w:usb3="00000000" w:csb0="000000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2"/>
  </w:compat>
  <w:rsids>
    <w:rsidRoot w:val="00144DD6"/>
    <w:rsid w:val="00144DD6"/>
    <w:rsid w:val="0061210E"/>
    <w:rsid w:val="00676BBA"/>
    <w:rsid w:val="00782466"/>
    <w:rsid w:val="007E5CB9"/>
    <w:rsid w:val="00AE2A8C"/>
    <w:rsid w:val="00CD4E44"/>
    <w:rsid w:val="00E147A5"/>
    <w:rsid w:val="00F5150A"/>
    <w:rsid w:val="00FC5B6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1EB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DD6"/>
    <w:pPr>
      <w:spacing w:after="160" w:line="259" w:lineRule="auto"/>
    </w:pPr>
    <w:rPr>
      <w:rFonts w:eastAsiaTheme="min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470</Words>
  <Characters>2683</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Pharmacofore, Inc.</Company>
  <LinksUpToDate>false</LinksUpToDate>
  <CharactersWithSpaces>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Husfeld</dc:creator>
  <cp:keywords/>
  <dc:description/>
  <cp:lastModifiedBy>Samantha Dobrzynski</cp:lastModifiedBy>
  <cp:revision>4</cp:revision>
  <dcterms:created xsi:type="dcterms:W3CDTF">2013-08-19T20:43:00Z</dcterms:created>
  <dcterms:modified xsi:type="dcterms:W3CDTF">2013-10-04T15:25:00Z</dcterms:modified>
</cp:coreProperties>
</file>